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3B8F" w:rsidRPr="00C93AEA" w:rsidRDefault="00E43B8F" w:rsidP="007C127F">
      <w:pPr>
        <w:spacing w:line="480" w:lineRule="auto"/>
        <w:jc w:val="center"/>
        <w:rPr>
          <w:rFonts w:ascii="Times New Roman" w:hAnsi="Times New Roman" w:cs="Times New Roman"/>
          <w:bCs/>
          <w:color w:val="auto"/>
          <w:sz w:val="24"/>
          <w:szCs w:val="24"/>
        </w:rPr>
      </w:pPr>
    </w:p>
    <w:p w:rsidR="00E43B8F" w:rsidRPr="00C93AEA" w:rsidRDefault="00E43B8F" w:rsidP="007C127F">
      <w:pPr>
        <w:spacing w:line="480" w:lineRule="auto"/>
        <w:jc w:val="center"/>
        <w:rPr>
          <w:rFonts w:ascii="Times New Roman" w:hAnsi="Times New Roman" w:cs="Times New Roman"/>
          <w:bCs/>
          <w:color w:val="auto"/>
          <w:sz w:val="24"/>
          <w:szCs w:val="24"/>
        </w:rPr>
      </w:pPr>
    </w:p>
    <w:p w:rsidR="00E43B8F" w:rsidRPr="00C93AEA" w:rsidRDefault="00E43B8F" w:rsidP="007C127F">
      <w:pPr>
        <w:spacing w:line="480" w:lineRule="auto"/>
        <w:jc w:val="center"/>
        <w:rPr>
          <w:rFonts w:ascii="Times New Roman" w:hAnsi="Times New Roman" w:cs="Times New Roman"/>
          <w:bCs/>
          <w:color w:val="auto"/>
          <w:sz w:val="24"/>
          <w:szCs w:val="24"/>
        </w:rPr>
      </w:pPr>
    </w:p>
    <w:p w:rsidR="00E43B8F" w:rsidRPr="00C93AEA" w:rsidRDefault="00E43B8F" w:rsidP="007C127F">
      <w:pPr>
        <w:spacing w:line="480" w:lineRule="auto"/>
        <w:jc w:val="center"/>
        <w:rPr>
          <w:rFonts w:ascii="Times New Roman" w:hAnsi="Times New Roman" w:cs="Times New Roman"/>
          <w:bCs/>
          <w:color w:val="auto"/>
          <w:sz w:val="24"/>
          <w:szCs w:val="24"/>
        </w:rPr>
      </w:pPr>
    </w:p>
    <w:p w:rsidR="00E43B8F" w:rsidRPr="00C93AEA" w:rsidRDefault="00E43B8F" w:rsidP="007C127F">
      <w:pPr>
        <w:spacing w:line="480" w:lineRule="auto"/>
        <w:jc w:val="center"/>
        <w:rPr>
          <w:rFonts w:ascii="Times New Roman" w:hAnsi="Times New Roman" w:cs="Times New Roman"/>
          <w:bCs/>
          <w:color w:val="auto"/>
          <w:sz w:val="24"/>
          <w:szCs w:val="24"/>
        </w:rPr>
      </w:pPr>
    </w:p>
    <w:p w:rsidR="00E43B8F" w:rsidRPr="00C93AEA" w:rsidRDefault="00E43B8F" w:rsidP="007C127F">
      <w:pPr>
        <w:spacing w:line="480" w:lineRule="auto"/>
        <w:jc w:val="center"/>
        <w:rPr>
          <w:rFonts w:ascii="Times New Roman" w:hAnsi="Times New Roman" w:cs="Times New Roman"/>
          <w:bCs/>
          <w:color w:val="auto"/>
          <w:sz w:val="24"/>
          <w:szCs w:val="24"/>
        </w:rPr>
      </w:pPr>
    </w:p>
    <w:p w:rsidR="00E43B8F" w:rsidRPr="00C93AEA" w:rsidRDefault="00E43B8F" w:rsidP="007C127F">
      <w:pPr>
        <w:spacing w:line="480" w:lineRule="auto"/>
        <w:jc w:val="center"/>
        <w:rPr>
          <w:rFonts w:ascii="Times New Roman" w:hAnsi="Times New Roman" w:cs="Times New Roman"/>
          <w:bCs/>
          <w:color w:val="auto"/>
          <w:sz w:val="24"/>
          <w:szCs w:val="24"/>
        </w:rPr>
      </w:pPr>
    </w:p>
    <w:p w:rsidR="00E43B8F" w:rsidRPr="00C93AEA" w:rsidRDefault="00E43B8F" w:rsidP="007C127F">
      <w:pPr>
        <w:spacing w:line="480" w:lineRule="auto"/>
        <w:jc w:val="center"/>
        <w:rPr>
          <w:rFonts w:ascii="Times New Roman" w:hAnsi="Times New Roman" w:cs="Times New Roman"/>
          <w:bCs/>
          <w:color w:val="auto"/>
          <w:sz w:val="24"/>
          <w:szCs w:val="24"/>
        </w:rPr>
      </w:pPr>
    </w:p>
    <w:p w:rsidR="00E43B8F" w:rsidRPr="00C93AEA" w:rsidRDefault="00E43B8F" w:rsidP="007C127F">
      <w:pPr>
        <w:spacing w:line="480" w:lineRule="auto"/>
        <w:jc w:val="center"/>
        <w:rPr>
          <w:rFonts w:ascii="Times New Roman" w:hAnsi="Times New Roman" w:cs="Times New Roman"/>
          <w:bCs/>
          <w:color w:val="auto"/>
          <w:sz w:val="24"/>
          <w:szCs w:val="24"/>
        </w:rPr>
      </w:pPr>
    </w:p>
    <w:p w:rsidR="00E43B8F" w:rsidRPr="00C93AEA" w:rsidRDefault="00E43B8F" w:rsidP="007C127F">
      <w:pPr>
        <w:spacing w:line="480" w:lineRule="auto"/>
        <w:jc w:val="center"/>
        <w:rPr>
          <w:rFonts w:ascii="Times New Roman" w:hAnsi="Times New Roman" w:cs="Times New Roman"/>
          <w:bCs/>
          <w:color w:val="auto"/>
          <w:sz w:val="24"/>
          <w:szCs w:val="24"/>
        </w:rPr>
      </w:pPr>
    </w:p>
    <w:p w:rsidR="00E43B8F" w:rsidRPr="00C93AEA" w:rsidRDefault="00E43B8F" w:rsidP="007C127F">
      <w:pPr>
        <w:spacing w:line="480" w:lineRule="auto"/>
        <w:jc w:val="center"/>
        <w:rPr>
          <w:rFonts w:ascii="Times New Roman" w:hAnsi="Times New Roman" w:cs="Times New Roman"/>
          <w:bCs/>
          <w:color w:val="auto"/>
          <w:sz w:val="24"/>
          <w:szCs w:val="24"/>
        </w:rPr>
      </w:pPr>
    </w:p>
    <w:p w:rsidR="00E43B8F" w:rsidRPr="00C93AEA" w:rsidRDefault="00E43B8F" w:rsidP="007C127F">
      <w:pPr>
        <w:spacing w:line="480" w:lineRule="auto"/>
        <w:jc w:val="center"/>
        <w:rPr>
          <w:rFonts w:ascii="Times New Roman" w:hAnsi="Times New Roman" w:cs="Times New Roman"/>
          <w:bCs/>
          <w:color w:val="auto"/>
          <w:sz w:val="24"/>
          <w:szCs w:val="24"/>
        </w:rPr>
      </w:pPr>
      <w:r w:rsidRPr="00C93AEA">
        <w:rPr>
          <w:rFonts w:ascii="Times New Roman" w:hAnsi="Times New Roman" w:cs="Times New Roman"/>
          <w:bCs/>
          <w:color w:val="auto"/>
          <w:sz w:val="24"/>
          <w:szCs w:val="24"/>
        </w:rPr>
        <w:t>Accounting Project</w:t>
      </w:r>
    </w:p>
    <w:p w:rsidR="00E43B8F" w:rsidRPr="00C93AEA" w:rsidRDefault="00E43B8F" w:rsidP="007C127F">
      <w:pPr>
        <w:spacing w:line="480" w:lineRule="auto"/>
        <w:jc w:val="center"/>
        <w:rPr>
          <w:rFonts w:ascii="Times New Roman" w:hAnsi="Times New Roman" w:cs="Times New Roman"/>
          <w:bCs/>
          <w:color w:val="auto"/>
          <w:sz w:val="24"/>
          <w:szCs w:val="24"/>
        </w:rPr>
      </w:pPr>
      <w:r w:rsidRPr="00C93AEA">
        <w:rPr>
          <w:rFonts w:ascii="Times New Roman" w:hAnsi="Times New Roman" w:cs="Times New Roman"/>
          <w:bCs/>
          <w:color w:val="auto"/>
          <w:sz w:val="24"/>
          <w:szCs w:val="24"/>
        </w:rPr>
        <w:t>Name:</w:t>
      </w:r>
    </w:p>
    <w:p w:rsidR="00E43B8F" w:rsidRPr="00C93AEA" w:rsidRDefault="00E43B8F" w:rsidP="007C127F">
      <w:pPr>
        <w:spacing w:line="480" w:lineRule="auto"/>
        <w:jc w:val="center"/>
        <w:rPr>
          <w:rFonts w:ascii="Times New Roman" w:hAnsi="Times New Roman" w:cs="Times New Roman"/>
          <w:bCs/>
          <w:color w:val="auto"/>
          <w:sz w:val="24"/>
          <w:szCs w:val="24"/>
        </w:rPr>
      </w:pPr>
      <w:r w:rsidRPr="00C93AEA">
        <w:rPr>
          <w:rFonts w:ascii="Times New Roman" w:hAnsi="Times New Roman" w:cs="Times New Roman"/>
          <w:bCs/>
          <w:color w:val="auto"/>
          <w:sz w:val="24"/>
          <w:szCs w:val="24"/>
        </w:rPr>
        <w:t>Affiliation:</w:t>
      </w:r>
    </w:p>
    <w:p w:rsidR="00E43B8F" w:rsidRPr="00C93AEA" w:rsidRDefault="00E43B8F" w:rsidP="007C127F">
      <w:pPr>
        <w:spacing w:line="480" w:lineRule="auto"/>
        <w:jc w:val="center"/>
        <w:rPr>
          <w:rFonts w:ascii="Times New Roman" w:hAnsi="Times New Roman" w:cs="Times New Roman"/>
          <w:bCs/>
          <w:color w:val="auto"/>
          <w:sz w:val="24"/>
          <w:szCs w:val="24"/>
        </w:rPr>
      </w:pPr>
      <w:r w:rsidRPr="00C93AEA">
        <w:rPr>
          <w:rFonts w:ascii="Times New Roman" w:hAnsi="Times New Roman" w:cs="Times New Roman"/>
          <w:bCs/>
          <w:color w:val="auto"/>
          <w:sz w:val="24"/>
          <w:szCs w:val="24"/>
        </w:rPr>
        <w:t>Date:</w:t>
      </w:r>
    </w:p>
    <w:p w:rsidR="00E43B8F" w:rsidRPr="00C93AEA" w:rsidRDefault="00E43B8F" w:rsidP="007C127F">
      <w:pPr>
        <w:spacing w:line="480" w:lineRule="auto"/>
        <w:rPr>
          <w:rFonts w:ascii="Times New Roman" w:hAnsi="Times New Roman" w:cs="Times New Roman"/>
          <w:bCs/>
          <w:color w:val="auto"/>
          <w:sz w:val="24"/>
          <w:szCs w:val="24"/>
        </w:rPr>
      </w:pPr>
    </w:p>
    <w:p w:rsidR="00E43B8F" w:rsidRPr="00C93AEA" w:rsidRDefault="00E43B8F" w:rsidP="007C127F">
      <w:pPr>
        <w:spacing w:line="480" w:lineRule="auto"/>
        <w:rPr>
          <w:rFonts w:ascii="Times New Roman" w:hAnsi="Times New Roman" w:cs="Times New Roman"/>
          <w:bCs/>
          <w:color w:val="auto"/>
          <w:sz w:val="24"/>
          <w:szCs w:val="24"/>
        </w:rPr>
      </w:pPr>
    </w:p>
    <w:p w:rsidR="00E43B8F" w:rsidRPr="00C93AEA" w:rsidRDefault="00E43B8F" w:rsidP="007C127F">
      <w:pPr>
        <w:spacing w:line="480" w:lineRule="auto"/>
        <w:rPr>
          <w:rFonts w:ascii="Times New Roman" w:hAnsi="Times New Roman" w:cs="Times New Roman"/>
          <w:bCs/>
          <w:color w:val="auto"/>
          <w:sz w:val="24"/>
          <w:szCs w:val="24"/>
        </w:rPr>
      </w:pPr>
    </w:p>
    <w:p w:rsidR="00E43B8F" w:rsidRPr="00C93AEA" w:rsidRDefault="00E43B8F" w:rsidP="007C127F">
      <w:pPr>
        <w:spacing w:line="480" w:lineRule="auto"/>
        <w:rPr>
          <w:rFonts w:ascii="Times New Roman" w:hAnsi="Times New Roman" w:cs="Times New Roman"/>
          <w:color w:val="auto"/>
          <w:sz w:val="24"/>
          <w:szCs w:val="24"/>
        </w:rPr>
      </w:pPr>
      <w:r w:rsidRPr="00C93AEA">
        <w:rPr>
          <w:rFonts w:ascii="Times New Roman" w:hAnsi="Times New Roman" w:cs="Times New Roman"/>
          <w:b/>
          <w:bCs/>
          <w:color w:val="auto"/>
          <w:sz w:val="24"/>
          <w:szCs w:val="24"/>
        </w:rPr>
        <w:lastRenderedPageBreak/>
        <w:t>1. General Questions:</w:t>
      </w:r>
    </w:p>
    <w:p w:rsidR="00E43B8F" w:rsidRPr="00C93AEA" w:rsidRDefault="00E43B8F" w:rsidP="007C127F">
      <w:pPr>
        <w:spacing w:line="480" w:lineRule="auto"/>
        <w:rPr>
          <w:rFonts w:ascii="Times New Roman" w:hAnsi="Times New Roman" w:cs="Times New Roman"/>
          <w:color w:val="auto"/>
          <w:sz w:val="24"/>
          <w:szCs w:val="24"/>
        </w:rPr>
      </w:pPr>
      <w:r w:rsidRPr="00C93AEA">
        <w:rPr>
          <w:rFonts w:ascii="Times New Roman" w:hAnsi="Times New Roman" w:cs="Times New Roman"/>
          <w:b/>
          <w:bCs/>
          <w:color w:val="auto"/>
          <w:sz w:val="24"/>
          <w:szCs w:val="24"/>
        </w:rPr>
        <w:t xml:space="preserve">a. </w:t>
      </w:r>
      <w:r w:rsidRPr="00C93AEA">
        <w:rPr>
          <w:rFonts w:ascii="Times New Roman" w:hAnsi="Times New Roman" w:cs="Times New Roman"/>
          <w:b/>
          <w:color w:val="auto"/>
          <w:sz w:val="24"/>
          <w:szCs w:val="24"/>
        </w:rPr>
        <w:t xml:space="preserve">What costs are relevant to each of the three alternatives: offshoring, relocating functions, and </w:t>
      </w:r>
      <w:r w:rsidRPr="00C93AEA">
        <w:rPr>
          <w:rFonts w:ascii="Times New Roman" w:hAnsi="Times New Roman" w:cs="Times New Roman"/>
          <w:b/>
          <w:noProof/>
          <w:color w:val="auto"/>
          <w:sz w:val="24"/>
          <w:szCs w:val="24"/>
        </w:rPr>
        <w:t>automating</w:t>
      </w:r>
      <w:r w:rsidRPr="00C93AEA">
        <w:rPr>
          <w:rFonts w:ascii="Times New Roman" w:hAnsi="Times New Roman" w:cs="Times New Roman"/>
          <w:b/>
          <w:color w:val="auto"/>
          <w:sz w:val="24"/>
          <w:szCs w:val="24"/>
        </w:rPr>
        <w:t xml:space="preserve"> functions?</w:t>
      </w:r>
      <w:r w:rsidRPr="00C93AEA">
        <w:rPr>
          <w:rFonts w:ascii="Times New Roman" w:hAnsi="Times New Roman" w:cs="Times New Roman"/>
          <w:color w:val="auto"/>
          <w:sz w:val="24"/>
          <w:szCs w:val="24"/>
        </w:rPr>
        <w:t xml:space="preserve"> </w:t>
      </w:r>
    </w:p>
    <w:p w:rsidR="00E43B8F" w:rsidRPr="00C93AEA" w:rsidRDefault="00E43B8F"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The relevant costs for offshoring include managerial</w:t>
      </w:r>
      <w:r w:rsidR="00CF3058" w:rsidRPr="00C93AEA">
        <w:rPr>
          <w:rFonts w:ascii="Times New Roman" w:hAnsi="Times New Roman" w:cs="Times New Roman"/>
          <w:color w:val="auto"/>
          <w:sz w:val="24"/>
          <w:szCs w:val="24"/>
        </w:rPr>
        <w:t>,</w:t>
      </w:r>
      <w:r w:rsidRPr="00C93AEA">
        <w:rPr>
          <w:rFonts w:ascii="Times New Roman" w:hAnsi="Times New Roman" w:cs="Times New Roman"/>
          <w:color w:val="auto"/>
          <w:sz w:val="24"/>
          <w:szCs w:val="24"/>
        </w:rPr>
        <w:t xml:space="preserve"> </w:t>
      </w:r>
      <w:r w:rsidRPr="00C93AEA">
        <w:rPr>
          <w:rFonts w:ascii="Times New Roman" w:hAnsi="Times New Roman" w:cs="Times New Roman"/>
          <w:noProof/>
          <w:color w:val="auto"/>
          <w:sz w:val="24"/>
          <w:szCs w:val="24"/>
        </w:rPr>
        <w:t>and</w:t>
      </w:r>
      <w:r w:rsidRPr="00C93AEA">
        <w:rPr>
          <w:rFonts w:ascii="Times New Roman" w:hAnsi="Times New Roman" w:cs="Times New Roman"/>
          <w:color w:val="auto"/>
          <w:sz w:val="24"/>
          <w:szCs w:val="24"/>
        </w:rPr>
        <w:t xml:space="preserve"> </w:t>
      </w:r>
      <w:r w:rsidRPr="00C93AEA">
        <w:rPr>
          <w:rFonts w:ascii="Times New Roman" w:hAnsi="Times New Roman" w:cs="Times New Roman"/>
          <w:noProof/>
          <w:color w:val="auto"/>
          <w:sz w:val="24"/>
          <w:szCs w:val="24"/>
        </w:rPr>
        <w:t>supervisor</w:t>
      </w:r>
      <w:r w:rsidR="00CF3058" w:rsidRPr="00C93AEA">
        <w:rPr>
          <w:rFonts w:ascii="Times New Roman" w:hAnsi="Times New Roman" w:cs="Times New Roman"/>
          <w:noProof/>
          <w:color w:val="auto"/>
          <w:sz w:val="24"/>
          <w:szCs w:val="24"/>
        </w:rPr>
        <w:t>y</w:t>
      </w:r>
      <w:r w:rsidRPr="00C93AEA">
        <w:rPr>
          <w:rFonts w:ascii="Times New Roman" w:hAnsi="Times New Roman" w:cs="Times New Roman"/>
          <w:color w:val="auto"/>
          <w:sz w:val="24"/>
          <w:szCs w:val="24"/>
        </w:rPr>
        <w:t xml:space="preserve"> costs, the taxes, the exchange rates, the labor expenses, technology costs, benefits, supplies, personal computers, severance, $200 for bank reconciliation, $0.65 for processing the accounts payable and all other expenses involves in offshoring apart from postage charges. For the electronic </w:t>
      </w:r>
      <w:r w:rsidRPr="00C93AEA">
        <w:rPr>
          <w:rFonts w:ascii="Times New Roman" w:hAnsi="Times New Roman" w:cs="Times New Roman"/>
          <w:noProof/>
          <w:color w:val="auto"/>
          <w:sz w:val="24"/>
          <w:szCs w:val="24"/>
        </w:rPr>
        <w:t>payment</w:t>
      </w:r>
      <w:r w:rsidR="00CF3058" w:rsidRPr="00C93AEA">
        <w:rPr>
          <w:rFonts w:ascii="Times New Roman" w:hAnsi="Times New Roman" w:cs="Times New Roman"/>
          <w:noProof/>
          <w:color w:val="auto"/>
          <w:sz w:val="24"/>
          <w:szCs w:val="24"/>
        </w:rPr>
        <w:t>,</w:t>
      </w:r>
      <w:r w:rsidRPr="00C93AEA">
        <w:rPr>
          <w:rFonts w:ascii="Times New Roman" w:hAnsi="Times New Roman" w:cs="Times New Roman"/>
          <w:color w:val="auto"/>
          <w:sz w:val="24"/>
          <w:szCs w:val="24"/>
        </w:rPr>
        <w:t xml:space="preserve"> the costs include the personal computers, postage, IT staff, severance costs and the electronic processing bank charge of $0.125 on average.</w:t>
      </w:r>
      <w:r w:rsidR="008564CF" w:rsidRPr="00C93AEA">
        <w:rPr>
          <w:rFonts w:ascii="Times New Roman" w:hAnsi="Times New Roman" w:cs="Times New Roman"/>
          <w:color w:val="auto"/>
          <w:sz w:val="24"/>
          <w:szCs w:val="24"/>
        </w:rPr>
        <w:t xml:space="preserve"> The relocation costs include the establishment of new workstations that would cost $10,000 per position and $50,000 for the floor and wire needed for the new space, severance costs to employees who have remained behind and the cost of transporting t</w:t>
      </w:r>
      <w:r w:rsidR="00C93AEA">
        <w:rPr>
          <w:rFonts w:ascii="Times New Roman" w:hAnsi="Times New Roman" w:cs="Times New Roman"/>
          <w:color w:val="auto"/>
          <w:sz w:val="24"/>
          <w:szCs w:val="24"/>
        </w:rPr>
        <w:t>he employees who have relocated (</w:t>
      </w:r>
      <w:r w:rsidR="00C93AEA" w:rsidRPr="00C93AEA">
        <w:rPr>
          <w:rFonts w:ascii="Times New Roman" w:eastAsia="Arial Unicode MS" w:hAnsi="Times New Roman" w:cs="Times New Roman"/>
          <w:color w:val="000000"/>
          <w:sz w:val="24"/>
          <w:szCs w:val="24"/>
          <w:shd w:val="clear" w:color="auto" w:fill="FFFFFF"/>
        </w:rPr>
        <w:t>C</w:t>
      </w:r>
      <w:r w:rsidR="00C93AEA">
        <w:rPr>
          <w:rFonts w:ascii="Times New Roman" w:eastAsia="Arial Unicode MS" w:hAnsi="Times New Roman" w:cs="Times New Roman"/>
          <w:color w:val="000000"/>
          <w:sz w:val="24"/>
          <w:szCs w:val="24"/>
          <w:shd w:val="clear" w:color="auto" w:fill="FFFFFF"/>
        </w:rPr>
        <w:t xml:space="preserve">allahan, Stetz, </w:t>
      </w:r>
      <w:r w:rsidR="00C93AEA" w:rsidRPr="00C93AEA">
        <w:rPr>
          <w:rFonts w:ascii="Times New Roman" w:eastAsia="Arial Unicode MS" w:hAnsi="Times New Roman" w:cs="Times New Roman"/>
          <w:color w:val="000000"/>
          <w:sz w:val="24"/>
          <w:szCs w:val="24"/>
          <w:shd w:val="clear" w:color="auto" w:fill="FFFFFF"/>
        </w:rPr>
        <w:t>Brooks,</w:t>
      </w:r>
      <w:r w:rsidR="00C93AEA">
        <w:rPr>
          <w:rFonts w:ascii="Times New Roman" w:eastAsia="Arial Unicode MS" w:hAnsi="Times New Roman" w:cs="Times New Roman"/>
          <w:color w:val="000000"/>
          <w:sz w:val="24"/>
          <w:szCs w:val="24"/>
          <w:shd w:val="clear" w:color="auto" w:fill="FFFFFF"/>
        </w:rPr>
        <w:t xml:space="preserve"> 2011</w:t>
      </w:r>
      <w:r w:rsidR="00C93AEA">
        <w:rPr>
          <w:rFonts w:ascii="Times New Roman" w:hAnsi="Times New Roman" w:cs="Times New Roman"/>
          <w:color w:val="auto"/>
          <w:sz w:val="24"/>
          <w:szCs w:val="24"/>
        </w:rPr>
        <w:t>)</w:t>
      </w:r>
    </w:p>
    <w:p w:rsidR="00E43B8F" w:rsidRPr="00C93AEA" w:rsidRDefault="00E43B8F" w:rsidP="007C127F">
      <w:pPr>
        <w:spacing w:line="480" w:lineRule="auto"/>
        <w:rPr>
          <w:rFonts w:ascii="Times New Roman" w:hAnsi="Times New Roman" w:cs="Times New Roman"/>
          <w:b/>
          <w:sz w:val="24"/>
          <w:szCs w:val="24"/>
        </w:rPr>
      </w:pPr>
      <w:r w:rsidRPr="00C93AEA">
        <w:rPr>
          <w:rFonts w:ascii="Times New Roman" w:hAnsi="Times New Roman" w:cs="Times New Roman"/>
          <w:b/>
          <w:bCs/>
          <w:sz w:val="24"/>
          <w:szCs w:val="24"/>
        </w:rPr>
        <w:t>b</w:t>
      </w:r>
      <w:r w:rsidRPr="00C93AEA">
        <w:rPr>
          <w:rFonts w:ascii="Times New Roman" w:hAnsi="Times New Roman" w:cs="Times New Roman"/>
          <w:b/>
          <w:bCs/>
          <w:color w:val="auto"/>
          <w:sz w:val="24"/>
          <w:szCs w:val="24"/>
        </w:rPr>
        <w:t xml:space="preserve">. </w:t>
      </w:r>
      <w:r w:rsidRPr="00C93AEA">
        <w:rPr>
          <w:rFonts w:ascii="Times New Roman" w:hAnsi="Times New Roman" w:cs="Times New Roman"/>
          <w:b/>
          <w:color w:val="auto"/>
          <w:sz w:val="24"/>
          <w:szCs w:val="24"/>
        </w:rPr>
        <w:t xml:space="preserve">What are some of the nonfinancial considerations associated with each of these alternatives? </w:t>
      </w:r>
    </w:p>
    <w:p w:rsidR="008564CF" w:rsidRPr="00C93AEA" w:rsidRDefault="008564CF"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Offshoring</w:t>
      </w:r>
    </w:p>
    <w:p w:rsidR="008564CF" w:rsidRPr="00C93AEA" w:rsidRDefault="008564CF" w:rsidP="007C127F">
      <w:pPr>
        <w:pStyle w:val="ListParagraph"/>
        <w:numPr>
          <w:ilvl w:val="0"/>
          <w:numId w:val="1"/>
        </w:num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Local knowledge</w:t>
      </w:r>
      <w:r w:rsidR="00CF3058" w:rsidRPr="00C93AEA">
        <w:rPr>
          <w:rFonts w:ascii="Times New Roman" w:hAnsi="Times New Roman" w:cs="Times New Roman"/>
          <w:color w:val="auto"/>
          <w:sz w:val="24"/>
          <w:szCs w:val="24"/>
        </w:rPr>
        <w:t>,</w:t>
      </w:r>
      <w:r w:rsidRPr="00C93AEA">
        <w:rPr>
          <w:rFonts w:ascii="Times New Roman" w:hAnsi="Times New Roman" w:cs="Times New Roman"/>
          <w:color w:val="auto"/>
          <w:sz w:val="24"/>
          <w:szCs w:val="24"/>
        </w:rPr>
        <w:t xml:space="preserve"> </w:t>
      </w:r>
      <w:r w:rsidRPr="00C93AEA">
        <w:rPr>
          <w:rFonts w:ascii="Times New Roman" w:hAnsi="Times New Roman" w:cs="Times New Roman"/>
          <w:noProof/>
          <w:color w:val="auto"/>
          <w:sz w:val="24"/>
          <w:szCs w:val="24"/>
        </w:rPr>
        <w:t>e.g.</w:t>
      </w:r>
      <w:r w:rsidRPr="00C93AEA">
        <w:rPr>
          <w:rFonts w:ascii="Times New Roman" w:hAnsi="Times New Roman" w:cs="Times New Roman"/>
          <w:color w:val="auto"/>
          <w:sz w:val="24"/>
          <w:szCs w:val="24"/>
        </w:rPr>
        <w:t xml:space="preserve"> on the American revenue code</w:t>
      </w:r>
    </w:p>
    <w:p w:rsidR="008564CF" w:rsidRPr="00C93AEA" w:rsidRDefault="008564CF" w:rsidP="007C127F">
      <w:pPr>
        <w:pStyle w:val="ListParagraph"/>
        <w:numPr>
          <w:ilvl w:val="0"/>
          <w:numId w:val="1"/>
        </w:num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Level of skills</w:t>
      </w:r>
    </w:p>
    <w:p w:rsidR="008564CF" w:rsidRPr="00C93AEA" w:rsidRDefault="008564CF" w:rsidP="007C127F">
      <w:pPr>
        <w:pStyle w:val="ListParagraph"/>
        <w:numPr>
          <w:ilvl w:val="0"/>
          <w:numId w:val="1"/>
        </w:num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Technological support</w:t>
      </w:r>
    </w:p>
    <w:p w:rsidR="008564CF" w:rsidRPr="00C93AEA" w:rsidRDefault="008564CF" w:rsidP="007C127F">
      <w:pPr>
        <w:pStyle w:val="ListParagraph"/>
        <w:numPr>
          <w:ilvl w:val="0"/>
          <w:numId w:val="1"/>
        </w:num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Compliance risk</w:t>
      </w:r>
    </w:p>
    <w:p w:rsidR="00D832AF" w:rsidRPr="00C93AEA" w:rsidRDefault="00D832AF" w:rsidP="007C127F">
      <w:pPr>
        <w:pStyle w:val="ListParagraph"/>
        <w:numPr>
          <w:ilvl w:val="0"/>
          <w:numId w:val="1"/>
        </w:num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Management oversight</w:t>
      </w:r>
    </w:p>
    <w:p w:rsidR="00D832AF" w:rsidRPr="00C93AEA" w:rsidRDefault="00D832AF"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Electronic Payment (automation)</w:t>
      </w:r>
    </w:p>
    <w:p w:rsidR="00D832AF" w:rsidRPr="00C93AEA" w:rsidRDefault="00D832AF" w:rsidP="007C127F">
      <w:pPr>
        <w:pStyle w:val="ListParagraph"/>
        <w:numPr>
          <w:ilvl w:val="0"/>
          <w:numId w:val="1"/>
        </w:num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lastRenderedPageBreak/>
        <w:t>Potential business partners who have ventured into the sector of electronic payment</w:t>
      </w:r>
    </w:p>
    <w:p w:rsidR="00D832AF" w:rsidRPr="00C93AEA" w:rsidRDefault="00D832AF" w:rsidP="007C127F">
      <w:pPr>
        <w:pStyle w:val="ListParagraph"/>
        <w:numPr>
          <w:ilvl w:val="0"/>
          <w:numId w:val="1"/>
        </w:num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Reduction in the labor force</w:t>
      </w:r>
    </w:p>
    <w:p w:rsidR="00D832AF" w:rsidRPr="00C93AEA" w:rsidRDefault="00D832AF" w:rsidP="007C127F">
      <w:pPr>
        <w:pStyle w:val="ListParagraph"/>
        <w:numPr>
          <w:ilvl w:val="0"/>
          <w:numId w:val="1"/>
        </w:num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Reduced employee morale</w:t>
      </w:r>
    </w:p>
    <w:p w:rsidR="00D832AF" w:rsidRPr="00C93AEA" w:rsidRDefault="00D832AF" w:rsidP="007C127F">
      <w:pPr>
        <w:pStyle w:val="ListParagraph"/>
        <w:numPr>
          <w:ilvl w:val="0"/>
          <w:numId w:val="1"/>
        </w:num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Lower processing time for the payment</w:t>
      </w:r>
    </w:p>
    <w:p w:rsidR="00D832AF" w:rsidRPr="00C93AEA" w:rsidRDefault="00D832AF"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Relocation</w:t>
      </w:r>
    </w:p>
    <w:p w:rsidR="00D832AF" w:rsidRPr="00C93AEA" w:rsidRDefault="00D832AF" w:rsidP="007C127F">
      <w:pPr>
        <w:pStyle w:val="ListParagraph"/>
        <w:numPr>
          <w:ilvl w:val="0"/>
          <w:numId w:val="1"/>
        </w:num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Management wishes</w:t>
      </w:r>
    </w:p>
    <w:p w:rsidR="00D832AF" w:rsidRPr="00C93AEA" w:rsidRDefault="00D832AF" w:rsidP="007C127F">
      <w:pPr>
        <w:pStyle w:val="ListParagraph"/>
        <w:numPr>
          <w:ilvl w:val="0"/>
          <w:numId w:val="1"/>
        </w:num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Employees’ morale</w:t>
      </w:r>
    </w:p>
    <w:p w:rsidR="00D832AF" w:rsidRPr="00C93AEA" w:rsidRDefault="00D832AF" w:rsidP="007C127F">
      <w:pPr>
        <w:pStyle w:val="ListParagraph"/>
        <w:numPr>
          <w:ilvl w:val="0"/>
          <w:numId w:val="1"/>
        </w:num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Interactions between departments</w:t>
      </w:r>
    </w:p>
    <w:p w:rsidR="00D832AF" w:rsidRPr="00C93AEA" w:rsidRDefault="00CF3058" w:rsidP="007C127F">
      <w:pPr>
        <w:pStyle w:val="ListParagraph"/>
        <w:numPr>
          <w:ilvl w:val="0"/>
          <w:numId w:val="1"/>
        </w:numPr>
        <w:spacing w:line="480" w:lineRule="auto"/>
        <w:rPr>
          <w:rFonts w:ascii="Times New Roman" w:hAnsi="Times New Roman" w:cs="Times New Roman"/>
          <w:color w:val="auto"/>
          <w:sz w:val="24"/>
          <w:szCs w:val="24"/>
        </w:rPr>
      </w:pPr>
      <w:r w:rsidRPr="00C93AEA">
        <w:rPr>
          <w:rFonts w:ascii="Times New Roman" w:hAnsi="Times New Roman" w:cs="Times New Roman"/>
          <w:noProof/>
          <w:color w:val="auto"/>
          <w:sz w:val="24"/>
          <w:szCs w:val="24"/>
        </w:rPr>
        <w:t>The n</w:t>
      </w:r>
      <w:r w:rsidR="00D832AF" w:rsidRPr="00C93AEA">
        <w:rPr>
          <w:rFonts w:ascii="Times New Roman" w:hAnsi="Times New Roman" w:cs="Times New Roman"/>
          <w:noProof/>
          <w:color w:val="auto"/>
          <w:sz w:val="24"/>
          <w:szCs w:val="24"/>
        </w:rPr>
        <w:t>umber</w:t>
      </w:r>
      <w:r w:rsidR="00D832AF" w:rsidRPr="00C93AEA">
        <w:rPr>
          <w:rFonts w:ascii="Times New Roman" w:hAnsi="Times New Roman" w:cs="Times New Roman"/>
          <w:color w:val="auto"/>
          <w:sz w:val="24"/>
          <w:szCs w:val="24"/>
        </w:rPr>
        <w:t xml:space="preserve"> of relocated employees for every organization’s function.</w:t>
      </w:r>
    </w:p>
    <w:p w:rsidR="00E43B8F" w:rsidRPr="00C93AEA" w:rsidRDefault="00E43B8F" w:rsidP="007C127F">
      <w:pPr>
        <w:spacing w:line="480" w:lineRule="auto"/>
        <w:rPr>
          <w:rFonts w:ascii="Times New Roman" w:hAnsi="Times New Roman" w:cs="Times New Roman"/>
          <w:color w:val="auto"/>
          <w:sz w:val="24"/>
          <w:szCs w:val="24"/>
        </w:rPr>
      </w:pPr>
      <w:r w:rsidRPr="00C93AEA">
        <w:rPr>
          <w:rFonts w:ascii="Times New Roman" w:hAnsi="Times New Roman" w:cs="Times New Roman"/>
          <w:b/>
          <w:bCs/>
          <w:color w:val="auto"/>
          <w:sz w:val="24"/>
          <w:szCs w:val="24"/>
        </w:rPr>
        <w:t xml:space="preserve">2. Offshoring Analysis: </w:t>
      </w:r>
    </w:p>
    <w:p w:rsidR="00E43B8F" w:rsidRPr="00C93AEA" w:rsidRDefault="00E43B8F" w:rsidP="007C127F">
      <w:pPr>
        <w:spacing w:line="480" w:lineRule="auto"/>
        <w:rPr>
          <w:rFonts w:ascii="Times New Roman" w:hAnsi="Times New Roman" w:cs="Times New Roman"/>
          <w:b/>
          <w:color w:val="auto"/>
          <w:sz w:val="24"/>
          <w:szCs w:val="24"/>
        </w:rPr>
      </w:pPr>
      <w:r w:rsidRPr="00C93AEA">
        <w:rPr>
          <w:rFonts w:ascii="Times New Roman" w:hAnsi="Times New Roman" w:cs="Times New Roman"/>
          <w:b/>
          <w:bCs/>
          <w:color w:val="auto"/>
          <w:sz w:val="24"/>
          <w:szCs w:val="24"/>
        </w:rPr>
        <w:t xml:space="preserve">a. </w:t>
      </w:r>
      <w:r w:rsidRPr="00C93AEA">
        <w:rPr>
          <w:rFonts w:ascii="Times New Roman" w:hAnsi="Times New Roman" w:cs="Times New Roman"/>
          <w:b/>
          <w:color w:val="auto"/>
          <w:sz w:val="24"/>
          <w:szCs w:val="24"/>
        </w:rPr>
        <w:t xml:space="preserve">Based on George’s assumptions that all of the remaining supervisor’s costs are split 65% to accounts payable and 35% to bank reconciliation, and all incremental ongoing technology costs and postage costs </w:t>
      </w:r>
      <w:r w:rsidRPr="00C93AEA">
        <w:rPr>
          <w:rFonts w:ascii="Times New Roman" w:hAnsi="Times New Roman" w:cs="Times New Roman"/>
          <w:b/>
          <w:noProof/>
          <w:color w:val="auto"/>
          <w:sz w:val="24"/>
          <w:szCs w:val="24"/>
        </w:rPr>
        <w:t>are charged</w:t>
      </w:r>
      <w:r w:rsidRPr="00C93AEA">
        <w:rPr>
          <w:rFonts w:ascii="Times New Roman" w:hAnsi="Times New Roman" w:cs="Times New Roman"/>
          <w:b/>
          <w:color w:val="auto"/>
          <w:sz w:val="24"/>
          <w:szCs w:val="24"/>
        </w:rPr>
        <w:t xml:space="preserve"> to accounts payable, calculate the annual savings per function through offshoring. </w:t>
      </w:r>
    </w:p>
    <w:tbl>
      <w:tblPr>
        <w:tblStyle w:val="TableGrid"/>
        <w:tblW w:w="0" w:type="auto"/>
        <w:tblLook w:val="04A0" w:firstRow="1" w:lastRow="0" w:firstColumn="1" w:lastColumn="0" w:noHBand="0" w:noVBand="1"/>
      </w:tblPr>
      <w:tblGrid>
        <w:gridCol w:w="2337"/>
        <w:gridCol w:w="2337"/>
        <w:gridCol w:w="2338"/>
        <w:gridCol w:w="2338"/>
      </w:tblGrid>
      <w:tr w:rsidR="00D832AF" w:rsidRPr="00C93AEA" w:rsidTr="00D832AF">
        <w:tc>
          <w:tcPr>
            <w:tcW w:w="2337" w:type="dxa"/>
          </w:tcPr>
          <w:p w:rsidR="00D832AF" w:rsidRPr="00C93AEA" w:rsidRDefault="00D832AF" w:rsidP="007C127F">
            <w:pPr>
              <w:spacing w:line="480" w:lineRule="auto"/>
              <w:rPr>
                <w:rFonts w:ascii="Times New Roman" w:hAnsi="Times New Roman" w:cs="Times New Roman"/>
                <w:b/>
                <w:color w:val="auto"/>
                <w:sz w:val="24"/>
                <w:szCs w:val="24"/>
              </w:rPr>
            </w:pPr>
            <w:r w:rsidRPr="00C93AEA">
              <w:rPr>
                <w:rFonts w:ascii="Times New Roman" w:hAnsi="Times New Roman" w:cs="Times New Roman"/>
                <w:b/>
                <w:color w:val="auto"/>
                <w:sz w:val="24"/>
                <w:szCs w:val="24"/>
              </w:rPr>
              <w:t>Current Costs</w:t>
            </w:r>
          </w:p>
        </w:tc>
        <w:tc>
          <w:tcPr>
            <w:tcW w:w="2337" w:type="dxa"/>
          </w:tcPr>
          <w:p w:rsidR="00D832AF" w:rsidRPr="00C93AEA" w:rsidRDefault="00D832AF" w:rsidP="007C127F">
            <w:pPr>
              <w:spacing w:line="480" w:lineRule="auto"/>
              <w:rPr>
                <w:rFonts w:ascii="Times New Roman" w:hAnsi="Times New Roman" w:cs="Times New Roman"/>
                <w:b/>
                <w:color w:val="auto"/>
                <w:sz w:val="24"/>
                <w:szCs w:val="24"/>
              </w:rPr>
            </w:pPr>
          </w:p>
        </w:tc>
        <w:tc>
          <w:tcPr>
            <w:tcW w:w="2338" w:type="dxa"/>
          </w:tcPr>
          <w:p w:rsidR="00D832AF" w:rsidRPr="00C93AEA" w:rsidRDefault="00D832AF" w:rsidP="007C127F">
            <w:pPr>
              <w:spacing w:line="480" w:lineRule="auto"/>
              <w:rPr>
                <w:rFonts w:ascii="Times New Roman" w:hAnsi="Times New Roman" w:cs="Times New Roman"/>
                <w:b/>
                <w:color w:val="auto"/>
                <w:sz w:val="24"/>
                <w:szCs w:val="24"/>
              </w:rPr>
            </w:pPr>
          </w:p>
        </w:tc>
        <w:tc>
          <w:tcPr>
            <w:tcW w:w="2338" w:type="dxa"/>
          </w:tcPr>
          <w:p w:rsidR="00D832AF" w:rsidRPr="00C93AEA" w:rsidRDefault="00D832AF" w:rsidP="007C127F">
            <w:pPr>
              <w:spacing w:line="480" w:lineRule="auto"/>
              <w:rPr>
                <w:rFonts w:ascii="Times New Roman" w:hAnsi="Times New Roman" w:cs="Times New Roman"/>
                <w:b/>
                <w:color w:val="auto"/>
                <w:sz w:val="24"/>
                <w:szCs w:val="24"/>
              </w:rPr>
            </w:pPr>
          </w:p>
        </w:tc>
      </w:tr>
      <w:tr w:rsidR="00D832AF" w:rsidRPr="00C93AEA" w:rsidTr="00D832AF">
        <w:tc>
          <w:tcPr>
            <w:tcW w:w="2337" w:type="dxa"/>
          </w:tcPr>
          <w:p w:rsidR="00D832AF" w:rsidRPr="00C93AEA" w:rsidRDefault="00D832AF" w:rsidP="007C127F">
            <w:pPr>
              <w:spacing w:line="480" w:lineRule="auto"/>
              <w:rPr>
                <w:rFonts w:ascii="Times New Roman" w:hAnsi="Times New Roman" w:cs="Times New Roman"/>
                <w:b/>
                <w:color w:val="auto"/>
                <w:sz w:val="24"/>
                <w:szCs w:val="24"/>
              </w:rPr>
            </w:pPr>
          </w:p>
        </w:tc>
        <w:tc>
          <w:tcPr>
            <w:tcW w:w="2337" w:type="dxa"/>
          </w:tcPr>
          <w:p w:rsidR="00D832AF" w:rsidRPr="00C93AEA" w:rsidRDefault="00D832AF" w:rsidP="007C127F">
            <w:pPr>
              <w:spacing w:line="480" w:lineRule="auto"/>
              <w:rPr>
                <w:rFonts w:ascii="Times New Roman" w:hAnsi="Times New Roman" w:cs="Times New Roman"/>
                <w:b/>
                <w:color w:val="auto"/>
                <w:sz w:val="24"/>
                <w:szCs w:val="24"/>
              </w:rPr>
            </w:pPr>
            <w:r w:rsidRPr="00C93AEA">
              <w:rPr>
                <w:rFonts w:ascii="Times New Roman" w:hAnsi="Times New Roman" w:cs="Times New Roman"/>
                <w:b/>
                <w:color w:val="auto"/>
                <w:sz w:val="24"/>
                <w:szCs w:val="24"/>
              </w:rPr>
              <w:t>A</w:t>
            </w:r>
            <w:r w:rsidR="000016A1" w:rsidRPr="00C93AEA">
              <w:rPr>
                <w:rFonts w:ascii="Times New Roman" w:hAnsi="Times New Roman" w:cs="Times New Roman"/>
                <w:b/>
                <w:color w:val="auto"/>
                <w:sz w:val="24"/>
                <w:szCs w:val="24"/>
              </w:rPr>
              <w:t>/</w:t>
            </w:r>
            <w:r w:rsidRPr="00C93AEA">
              <w:rPr>
                <w:rFonts w:ascii="Times New Roman" w:hAnsi="Times New Roman" w:cs="Times New Roman"/>
                <w:b/>
                <w:color w:val="auto"/>
                <w:sz w:val="24"/>
                <w:szCs w:val="24"/>
              </w:rPr>
              <w:t>P</w:t>
            </w:r>
          </w:p>
        </w:tc>
        <w:tc>
          <w:tcPr>
            <w:tcW w:w="2338" w:type="dxa"/>
          </w:tcPr>
          <w:p w:rsidR="00D832AF" w:rsidRPr="00C93AEA" w:rsidRDefault="00D832AF" w:rsidP="007C127F">
            <w:pPr>
              <w:spacing w:line="480" w:lineRule="auto"/>
              <w:rPr>
                <w:rFonts w:ascii="Times New Roman" w:hAnsi="Times New Roman" w:cs="Times New Roman"/>
                <w:b/>
                <w:color w:val="auto"/>
                <w:sz w:val="24"/>
                <w:szCs w:val="24"/>
              </w:rPr>
            </w:pPr>
            <w:r w:rsidRPr="00C93AEA">
              <w:rPr>
                <w:rFonts w:ascii="Times New Roman" w:hAnsi="Times New Roman" w:cs="Times New Roman"/>
                <w:b/>
                <w:color w:val="auto"/>
                <w:sz w:val="24"/>
                <w:szCs w:val="24"/>
              </w:rPr>
              <w:t>Bank reconciliation</w:t>
            </w:r>
          </w:p>
        </w:tc>
        <w:tc>
          <w:tcPr>
            <w:tcW w:w="2338" w:type="dxa"/>
          </w:tcPr>
          <w:p w:rsidR="00D832AF" w:rsidRPr="00C93AEA" w:rsidRDefault="00D832AF" w:rsidP="007C127F">
            <w:pPr>
              <w:spacing w:line="480" w:lineRule="auto"/>
              <w:rPr>
                <w:rFonts w:ascii="Times New Roman" w:hAnsi="Times New Roman" w:cs="Times New Roman"/>
                <w:b/>
                <w:color w:val="auto"/>
                <w:sz w:val="24"/>
                <w:szCs w:val="24"/>
              </w:rPr>
            </w:pPr>
            <w:r w:rsidRPr="00C93AEA">
              <w:rPr>
                <w:rFonts w:ascii="Times New Roman" w:hAnsi="Times New Roman" w:cs="Times New Roman"/>
                <w:b/>
                <w:color w:val="auto"/>
                <w:sz w:val="24"/>
                <w:szCs w:val="24"/>
              </w:rPr>
              <w:t>Total</w:t>
            </w:r>
          </w:p>
        </w:tc>
      </w:tr>
      <w:tr w:rsidR="00D832AF" w:rsidRPr="00C93AEA" w:rsidTr="00D832AF">
        <w:tc>
          <w:tcPr>
            <w:tcW w:w="2337" w:type="dxa"/>
          </w:tcPr>
          <w:p w:rsidR="000E5461" w:rsidRPr="00C93AEA" w:rsidRDefault="000E5461"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Salaries</w:t>
            </w:r>
          </w:p>
        </w:tc>
        <w:tc>
          <w:tcPr>
            <w:tcW w:w="2337" w:type="dxa"/>
          </w:tcPr>
          <w:p w:rsidR="00D832AF" w:rsidRPr="00C93AEA" w:rsidRDefault="000E5461"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470,000</w:t>
            </w:r>
          </w:p>
        </w:tc>
        <w:tc>
          <w:tcPr>
            <w:tcW w:w="2338" w:type="dxa"/>
          </w:tcPr>
          <w:p w:rsidR="00D832AF" w:rsidRPr="00C93AEA" w:rsidRDefault="000E5461"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215,000</w:t>
            </w:r>
          </w:p>
        </w:tc>
        <w:tc>
          <w:tcPr>
            <w:tcW w:w="2338" w:type="dxa"/>
          </w:tcPr>
          <w:p w:rsidR="00D832AF" w:rsidRPr="00C93AEA" w:rsidRDefault="000E5461"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685,000</w:t>
            </w:r>
          </w:p>
        </w:tc>
      </w:tr>
      <w:tr w:rsidR="00D832AF" w:rsidRPr="00C93AEA" w:rsidTr="00D832AF">
        <w:tc>
          <w:tcPr>
            <w:tcW w:w="2337" w:type="dxa"/>
          </w:tcPr>
          <w:p w:rsidR="00D832AF" w:rsidRPr="00C93AEA" w:rsidRDefault="000E5461"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Benefits</w:t>
            </w:r>
          </w:p>
        </w:tc>
        <w:tc>
          <w:tcPr>
            <w:tcW w:w="2337" w:type="dxa"/>
          </w:tcPr>
          <w:p w:rsidR="00D832AF" w:rsidRPr="00C93AEA" w:rsidRDefault="000E5461"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117,500</w:t>
            </w:r>
          </w:p>
        </w:tc>
        <w:tc>
          <w:tcPr>
            <w:tcW w:w="2338" w:type="dxa"/>
          </w:tcPr>
          <w:p w:rsidR="00D832AF" w:rsidRPr="00C93AEA" w:rsidRDefault="000E5461"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53,750</w:t>
            </w:r>
          </w:p>
        </w:tc>
        <w:tc>
          <w:tcPr>
            <w:tcW w:w="2338" w:type="dxa"/>
          </w:tcPr>
          <w:p w:rsidR="00D832AF" w:rsidRPr="00C93AEA" w:rsidRDefault="000E5461"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171,250</w:t>
            </w:r>
          </w:p>
        </w:tc>
      </w:tr>
      <w:tr w:rsidR="00D832AF" w:rsidRPr="00C93AEA" w:rsidTr="00D832AF">
        <w:tc>
          <w:tcPr>
            <w:tcW w:w="2337" w:type="dxa"/>
          </w:tcPr>
          <w:p w:rsidR="00D832AF" w:rsidRPr="00C93AEA" w:rsidRDefault="000E5461"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Rent and other related expenses</w:t>
            </w:r>
          </w:p>
        </w:tc>
        <w:tc>
          <w:tcPr>
            <w:tcW w:w="2337" w:type="dxa"/>
          </w:tcPr>
          <w:p w:rsidR="00D832AF" w:rsidRPr="00C93AEA" w:rsidRDefault="000E5461"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64,000</w:t>
            </w:r>
          </w:p>
        </w:tc>
        <w:tc>
          <w:tcPr>
            <w:tcW w:w="2338" w:type="dxa"/>
          </w:tcPr>
          <w:p w:rsidR="00D832AF" w:rsidRPr="00C93AEA" w:rsidRDefault="000E5461"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42,000</w:t>
            </w:r>
          </w:p>
        </w:tc>
        <w:tc>
          <w:tcPr>
            <w:tcW w:w="2338" w:type="dxa"/>
          </w:tcPr>
          <w:p w:rsidR="00D832AF" w:rsidRPr="00C93AEA" w:rsidRDefault="000E5461"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106,000</w:t>
            </w:r>
          </w:p>
        </w:tc>
      </w:tr>
      <w:tr w:rsidR="00D832AF" w:rsidRPr="00C93AEA" w:rsidTr="00D832AF">
        <w:tc>
          <w:tcPr>
            <w:tcW w:w="2337" w:type="dxa"/>
          </w:tcPr>
          <w:p w:rsidR="00D832AF" w:rsidRPr="00C93AEA" w:rsidRDefault="000E5461"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lastRenderedPageBreak/>
              <w:t>Supplies</w:t>
            </w:r>
          </w:p>
        </w:tc>
        <w:tc>
          <w:tcPr>
            <w:tcW w:w="2337" w:type="dxa"/>
          </w:tcPr>
          <w:p w:rsidR="00D832AF" w:rsidRPr="00C93AEA" w:rsidRDefault="000E5461"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16,750</w:t>
            </w:r>
          </w:p>
        </w:tc>
        <w:tc>
          <w:tcPr>
            <w:tcW w:w="2338" w:type="dxa"/>
          </w:tcPr>
          <w:p w:rsidR="00D832AF" w:rsidRPr="00C93AEA" w:rsidRDefault="000E5461"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1,750</w:t>
            </w:r>
          </w:p>
        </w:tc>
        <w:tc>
          <w:tcPr>
            <w:tcW w:w="2338" w:type="dxa"/>
          </w:tcPr>
          <w:p w:rsidR="00D832AF" w:rsidRPr="00C93AEA" w:rsidRDefault="000E5461"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18,500</w:t>
            </w:r>
          </w:p>
        </w:tc>
      </w:tr>
      <w:tr w:rsidR="00D832AF" w:rsidRPr="00C93AEA" w:rsidTr="00D832AF">
        <w:tc>
          <w:tcPr>
            <w:tcW w:w="2337" w:type="dxa"/>
          </w:tcPr>
          <w:p w:rsidR="00D832AF" w:rsidRPr="00C93AEA" w:rsidRDefault="000E5461"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Personal Computers</w:t>
            </w:r>
          </w:p>
        </w:tc>
        <w:tc>
          <w:tcPr>
            <w:tcW w:w="2337" w:type="dxa"/>
          </w:tcPr>
          <w:p w:rsidR="00D832AF" w:rsidRPr="00C93AEA" w:rsidRDefault="000E5461"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12,000</w:t>
            </w:r>
          </w:p>
        </w:tc>
        <w:tc>
          <w:tcPr>
            <w:tcW w:w="2338" w:type="dxa"/>
          </w:tcPr>
          <w:p w:rsidR="00D832AF" w:rsidRPr="00C93AEA" w:rsidRDefault="000E5461"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6,000</w:t>
            </w:r>
          </w:p>
        </w:tc>
        <w:tc>
          <w:tcPr>
            <w:tcW w:w="2338" w:type="dxa"/>
          </w:tcPr>
          <w:p w:rsidR="00D832AF" w:rsidRPr="00C93AEA" w:rsidRDefault="000E5461"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18,000</w:t>
            </w:r>
          </w:p>
        </w:tc>
      </w:tr>
      <w:tr w:rsidR="00D832AF" w:rsidRPr="00C93AEA" w:rsidTr="00D832AF">
        <w:tc>
          <w:tcPr>
            <w:tcW w:w="2337" w:type="dxa"/>
          </w:tcPr>
          <w:p w:rsidR="00D832AF" w:rsidRPr="00C93AEA" w:rsidRDefault="000E5461"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IT support</w:t>
            </w:r>
          </w:p>
        </w:tc>
        <w:tc>
          <w:tcPr>
            <w:tcW w:w="2337" w:type="dxa"/>
          </w:tcPr>
          <w:p w:rsidR="00D832AF" w:rsidRPr="00C93AEA" w:rsidRDefault="000E5461"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11,500</w:t>
            </w:r>
          </w:p>
        </w:tc>
        <w:tc>
          <w:tcPr>
            <w:tcW w:w="2338" w:type="dxa"/>
          </w:tcPr>
          <w:p w:rsidR="00D832AF" w:rsidRPr="00C93AEA" w:rsidRDefault="000E5461"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6,000</w:t>
            </w:r>
          </w:p>
        </w:tc>
        <w:tc>
          <w:tcPr>
            <w:tcW w:w="2338" w:type="dxa"/>
          </w:tcPr>
          <w:p w:rsidR="00D832AF" w:rsidRPr="00C93AEA" w:rsidRDefault="000E5461"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17,500</w:t>
            </w:r>
          </w:p>
        </w:tc>
      </w:tr>
      <w:tr w:rsidR="00D832AF" w:rsidRPr="00C93AEA" w:rsidTr="00D832AF">
        <w:tc>
          <w:tcPr>
            <w:tcW w:w="2337" w:type="dxa"/>
          </w:tcPr>
          <w:p w:rsidR="00D832AF" w:rsidRPr="00C93AEA" w:rsidRDefault="000E5461"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Postage</w:t>
            </w:r>
          </w:p>
        </w:tc>
        <w:tc>
          <w:tcPr>
            <w:tcW w:w="2337" w:type="dxa"/>
          </w:tcPr>
          <w:p w:rsidR="00D832AF" w:rsidRPr="00C93AEA" w:rsidRDefault="000E5461"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270,000</w:t>
            </w:r>
          </w:p>
        </w:tc>
        <w:tc>
          <w:tcPr>
            <w:tcW w:w="2338" w:type="dxa"/>
          </w:tcPr>
          <w:p w:rsidR="00D832AF" w:rsidRPr="00C93AEA" w:rsidRDefault="000E5461"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w:t>
            </w:r>
          </w:p>
        </w:tc>
        <w:tc>
          <w:tcPr>
            <w:tcW w:w="2338" w:type="dxa"/>
          </w:tcPr>
          <w:p w:rsidR="00D832AF" w:rsidRPr="00C93AEA" w:rsidRDefault="000E5461"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270,000</w:t>
            </w:r>
          </w:p>
        </w:tc>
      </w:tr>
      <w:tr w:rsidR="00D832AF" w:rsidRPr="00C93AEA" w:rsidTr="00D832AF">
        <w:tc>
          <w:tcPr>
            <w:tcW w:w="2337" w:type="dxa"/>
          </w:tcPr>
          <w:p w:rsidR="00D832AF" w:rsidRPr="00C93AEA" w:rsidRDefault="000E5461"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Travel</w:t>
            </w:r>
          </w:p>
        </w:tc>
        <w:tc>
          <w:tcPr>
            <w:tcW w:w="2337" w:type="dxa"/>
          </w:tcPr>
          <w:p w:rsidR="00D832AF" w:rsidRPr="00C93AEA" w:rsidRDefault="000E5461"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11,500</w:t>
            </w:r>
          </w:p>
        </w:tc>
        <w:tc>
          <w:tcPr>
            <w:tcW w:w="2338" w:type="dxa"/>
          </w:tcPr>
          <w:p w:rsidR="00D832AF" w:rsidRPr="00C93AEA" w:rsidRDefault="000E5461"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3,000</w:t>
            </w:r>
          </w:p>
        </w:tc>
        <w:tc>
          <w:tcPr>
            <w:tcW w:w="2338" w:type="dxa"/>
          </w:tcPr>
          <w:p w:rsidR="00D832AF" w:rsidRPr="00C93AEA" w:rsidRDefault="000E5461"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14,500</w:t>
            </w:r>
          </w:p>
        </w:tc>
      </w:tr>
      <w:tr w:rsidR="00D832AF" w:rsidRPr="00C93AEA" w:rsidTr="00D832AF">
        <w:tc>
          <w:tcPr>
            <w:tcW w:w="2337" w:type="dxa"/>
          </w:tcPr>
          <w:p w:rsidR="00D832AF" w:rsidRPr="00C93AEA" w:rsidRDefault="000E5461"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Corporate</w:t>
            </w:r>
          </w:p>
        </w:tc>
        <w:tc>
          <w:tcPr>
            <w:tcW w:w="2337" w:type="dxa"/>
          </w:tcPr>
          <w:p w:rsidR="00D832AF" w:rsidRPr="00C93AEA" w:rsidRDefault="000E5461"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800</w:t>
            </w:r>
          </w:p>
        </w:tc>
        <w:tc>
          <w:tcPr>
            <w:tcW w:w="2338" w:type="dxa"/>
          </w:tcPr>
          <w:p w:rsidR="00D832AF" w:rsidRPr="00C93AEA" w:rsidRDefault="000E5461"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3,000</w:t>
            </w:r>
          </w:p>
        </w:tc>
        <w:tc>
          <w:tcPr>
            <w:tcW w:w="2338" w:type="dxa"/>
          </w:tcPr>
          <w:p w:rsidR="00D832AF" w:rsidRPr="00C93AEA" w:rsidRDefault="000E5461"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3,800</w:t>
            </w:r>
          </w:p>
        </w:tc>
      </w:tr>
      <w:tr w:rsidR="00D832AF" w:rsidRPr="00C93AEA" w:rsidTr="00D832AF">
        <w:tc>
          <w:tcPr>
            <w:tcW w:w="2337" w:type="dxa"/>
          </w:tcPr>
          <w:p w:rsidR="00D832AF" w:rsidRPr="00C93AEA" w:rsidRDefault="000E5461"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Total</w:t>
            </w:r>
          </w:p>
        </w:tc>
        <w:tc>
          <w:tcPr>
            <w:tcW w:w="2337" w:type="dxa"/>
          </w:tcPr>
          <w:p w:rsidR="00D832AF" w:rsidRPr="00C93AEA" w:rsidRDefault="000E5461"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974,050</w:t>
            </w:r>
          </w:p>
        </w:tc>
        <w:tc>
          <w:tcPr>
            <w:tcW w:w="2338" w:type="dxa"/>
          </w:tcPr>
          <w:p w:rsidR="00D832AF" w:rsidRPr="00C93AEA" w:rsidRDefault="000E5461"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330,500</w:t>
            </w:r>
          </w:p>
        </w:tc>
        <w:tc>
          <w:tcPr>
            <w:tcW w:w="2338" w:type="dxa"/>
          </w:tcPr>
          <w:p w:rsidR="00D832AF" w:rsidRPr="00C93AEA" w:rsidRDefault="000E5461"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1,304,550</w:t>
            </w:r>
          </w:p>
        </w:tc>
      </w:tr>
      <w:tr w:rsidR="00D832AF" w:rsidRPr="00C93AEA" w:rsidTr="00D832AF">
        <w:tc>
          <w:tcPr>
            <w:tcW w:w="2337" w:type="dxa"/>
          </w:tcPr>
          <w:p w:rsidR="00D832AF" w:rsidRPr="00C93AEA" w:rsidRDefault="00D832AF" w:rsidP="007C127F">
            <w:pPr>
              <w:spacing w:line="480" w:lineRule="auto"/>
              <w:rPr>
                <w:rFonts w:ascii="Times New Roman" w:hAnsi="Times New Roman" w:cs="Times New Roman"/>
                <w:color w:val="auto"/>
                <w:sz w:val="24"/>
                <w:szCs w:val="24"/>
              </w:rPr>
            </w:pPr>
          </w:p>
        </w:tc>
        <w:tc>
          <w:tcPr>
            <w:tcW w:w="2337" w:type="dxa"/>
          </w:tcPr>
          <w:p w:rsidR="00D832AF" w:rsidRPr="00C93AEA" w:rsidRDefault="00D832AF" w:rsidP="007C127F">
            <w:pPr>
              <w:spacing w:line="480" w:lineRule="auto"/>
              <w:rPr>
                <w:rFonts w:ascii="Times New Roman" w:hAnsi="Times New Roman" w:cs="Times New Roman"/>
                <w:color w:val="auto"/>
                <w:sz w:val="24"/>
                <w:szCs w:val="24"/>
              </w:rPr>
            </w:pPr>
          </w:p>
        </w:tc>
        <w:tc>
          <w:tcPr>
            <w:tcW w:w="2338" w:type="dxa"/>
          </w:tcPr>
          <w:p w:rsidR="00D832AF" w:rsidRPr="00C93AEA" w:rsidRDefault="00D832AF" w:rsidP="007C127F">
            <w:pPr>
              <w:spacing w:line="480" w:lineRule="auto"/>
              <w:rPr>
                <w:rFonts w:ascii="Times New Roman" w:hAnsi="Times New Roman" w:cs="Times New Roman"/>
                <w:color w:val="auto"/>
                <w:sz w:val="24"/>
                <w:szCs w:val="24"/>
              </w:rPr>
            </w:pPr>
          </w:p>
        </w:tc>
        <w:tc>
          <w:tcPr>
            <w:tcW w:w="2338" w:type="dxa"/>
          </w:tcPr>
          <w:p w:rsidR="00D832AF" w:rsidRPr="00C93AEA" w:rsidRDefault="00D832AF" w:rsidP="007C127F">
            <w:pPr>
              <w:spacing w:line="480" w:lineRule="auto"/>
              <w:rPr>
                <w:rFonts w:ascii="Times New Roman" w:hAnsi="Times New Roman" w:cs="Times New Roman"/>
                <w:color w:val="auto"/>
                <w:sz w:val="24"/>
                <w:szCs w:val="24"/>
              </w:rPr>
            </w:pPr>
          </w:p>
        </w:tc>
      </w:tr>
      <w:tr w:rsidR="00D832AF" w:rsidRPr="00C93AEA" w:rsidTr="00D832AF">
        <w:tc>
          <w:tcPr>
            <w:tcW w:w="2337" w:type="dxa"/>
          </w:tcPr>
          <w:p w:rsidR="00D832AF" w:rsidRPr="00C93AEA" w:rsidRDefault="000E5461"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Total relevant costs</w:t>
            </w:r>
          </w:p>
        </w:tc>
        <w:tc>
          <w:tcPr>
            <w:tcW w:w="2337" w:type="dxa"/>
          </w:tcPr>
          <w:p w:rsidR="00D832AF" w:rsidRPr="00C93AEA" w:rsidRDefault="000E5461"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640,050</w:t>
            </w:r>
          </w:p>
        </w:tc>
        <w:tc>
          <w:tcPr>
            <w:tcW w:w="2338" w:type="dxa"/>
          </w:tcPr>
          <w:p w:rsidR="00D832AF" w:rsidRPr="00C93AEA" w:rsidRDefault="000E5461"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288,500</w:t>
            </w:r>
          </w:p>
        </w:tc>
        <w:tc>
          <w:tcPr>
            <w:tcW w:w="2338" w:type="dxa"/>
          </w:tcPr>
          <w:p w:rsidR="00D832AF" w:rsidRPr="00C93AEA" w:rsidRDefault="000E5461"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928,550</w:t>
            </w:r>
          </w:p>
        </w:tc>
      </w:tr>
    </w:tbl>
    <w:p w:rsidR="00D832AF" w:rsidRPr="00C93AEA" w:rsidRDefault="000E5461"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 xml:space="preserve">The Cost saving analysis </w:t>
      </w:r>
      <w:r w:rsidRPr="00C93AEA">
        <w:rPr>
          <w:rFonts w:ascii="Times New Roman" w:hAnsi="Times New Roman" w:cs="Times New Roman"/>
          <w:noProof/>
          <w:color w:val="auto"/>
          <w:sz w:val="24"/>
          <w:szCs w:val="24"/>
        </w:rPr>
        <w:t>is obtained</w:t>
      </w:r>
      <w:r w:rsidRPr="00C93AEA">
        <w:rPr>
          <w:rFonts w:ascii="Times New Roman" w:hAnsi="Times New Roman" w:cs="Times New Roman"/>
          <w:color w:val="auto"/>
          <w:sz w:val="24"/>
          <w:szCs w:val="24"/>
        </w:rPr>
        <w:t xml:space="preserve"> from the company’s financial records baked up with the irrelevant costs that are involved in the outsourcing and directly affects the bank reconciliation. Based on the analysis, we can conclude that the rent and the postage expense are </w:t>
      </w:r>
      <w:r w:rsidR="000016A1" w:rsidRPr="00C93AEA">
        <w:rPr>
          <w:rFonts w:ascii="Times New Roman" w:hAnsi="Times New Roman" w:cs="Times New Roman"/>
          <w:color w:val="auto"/>
          <w:sz w:val="24"/>
          <w:szCs w:val="24"/>
        </w:rPr>
        <w:t xml:space="preserve">not crucial in the process of decision making and could </w:t>
      </w:r>
      <w:r w:rsidR="000016A1" w:rsidRPr="00C93AEA">
        <w:rPr>
          <w:rFonts w:ascii="Times New Roman" w:hAnsi="Times New Roman" w:cs="Times New Roman"/>
          <w:noProof/>
          <w:color w:val="auto"/>
          <w:sz w:val="24"/>
          <w:szCs w:val="24"/>
        </w:rPr>
        <w:t>be excluded</w:t>
      </w:r>
      <w:r w:rsidR="000016A1" w:rsidRPr="00C93AEA">
        <w:rPr>
          <w:rFonts w:ascii="Times New Roman" w:hAnsi="Times New Roman" w:cs="Times New Roman"/>
          <w:color w:val="auto"/>
          <w:sz w:val="24"/>
          <w:szCs w:val="24"/>
        </w:rPr>
        <w:t xml:space="preserve"> in the computation of the costs.</w:t>
      </w:r>
    </w:p>
    <w:tbl>
      <w:tblPr>
        <w:tblStyle w:val="TableGrid"/>
        <w:tblW w:w="0" w:type="auto"/>
        <w:tblLook w:val="04A0" w:firstRow="1" w:lastRow="0" w:firstColumn="1" w:lastColumn="0" w:noHBand="0" w:noVBand="1"/>
      </w:tblPr>
      <w:tblGrid>
        <w:gridCol w:w="1870"/>
        <w:gridCol w:w="1870"/>
        <w:gridCol w:w="1870"/>
        <w:gridCol w:w="1870"/>
      </w:tblGrid>
      <w:tr w:rsidR="000016A1" w:rsidRPr="00C93AEA" w:rsidTr="000016A1">
        <w:tc>
          <w:tcPr>
            <w:tcW w:w="1870" w:type="dxa"/>
          </w:tcPr>
          <w:p w:rsidR="000016A1" w:rsidRPr="00C93AEA" w:rsidRDefault="000016A1" w:rsidP="007C127F">
            <w:pPr>
              <w:spacing w:line="480" w:lineRule="auto"/>
              <w:rPr>
                <w:rFonts w:ascii="Times New Roman" w:hAnsi="Times New Roman" w:cs="Times New Roman"/>
                <w:color w:val="auto"/>
                <w:sz w:val="24"/>
                <w:szCs w:val="24"/>
              </w:rPr>
            </w:pPr>
          </w:p>
        </w:tc>
        <w:tc>
          <w:tcPr>
            <w:tcW w:w="1870" w:type="dxa"/>
          </w:tcPr>
          <w:p w:rsidR="000016A1" w:rsidRPr="00C93AEA" w:rsidRDefault="000016A1"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A/P</w:t>
            </w:r>
          </w:p>
        </w:tc>
        <w:tc>
          <w:tcPr>
            <w:tcW w:w="1870" w:type="dxa"/>
          </w:tcPr>
          <w:p w:rsidR="000016A1" w:rsidRPr="00C93AEA" w:rsidRDefault="000016A1"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 xml:space="preserve">Bank </w:t>
            </w:r>
          </w:p>
        </w:tc>
        <w:tc>
          <w:tcPr>
            <w:tcW w:w="1870" w:type="dxa"/>
          </w:tcPr>
          <w:p w:rsidR="000016A1" w:rsidRPr="00C93AEA" w:rsidRDefault="000016A1"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Total</w:t>
            </w:r>
          </w:p>
        </w:tc>
      </w:tr>
      <w:tr w:rsidR="000016A1" w:rsidRPr="00C93AEA" w:rsidTr="000016A1">
        <w:tc>
          <w:tcPr>
            <w:tcW w:w="1870" w:type="dxa"/>
          </w:tcPr>
          <w:p w:rsidR="000016A1" w:rsidRPr="00C93AEA" w:rsidRDefault="000016A1"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Salaries</w:t>
            </w:r>
          </w:p>
        </w:tc>
        <w:tc>
          <w:tcPr>
            <w:tcW w:w="1870" w:type="dxa"/>
          </w:tcPr>
          <w:p w:rsidR="000016A1" w:rsidRPr="00C93AEA" w:rsidRDefault="000016A1"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48,750</w:t>
            </w:r>
          </w:p>
        </w:tc>
        <w:tc>
          <w:tcPr>
            <w:tcW w:w="1870" w:type="dxa"/>
          </w:tcPr>
          <w:p w:rsidR="000016A1" w:rsidRPr="00C93AEA" w:rsidRDefault="000016A1"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26,250</w:t>
            </w:r>
          </w:p>
        </w:tc>
        <w:tc>
          <w:tcPr>
            <w:tcW w:w="1870" w:type="dxa"/>
          </w:tcPr>
          <w:p w:rsidR="000016A1" w:rsidRPr="00C93AEA" w:rsidRDefault="000016A1"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75,000</w:t>
            </w:r>
          </w:p>
        </w:tc>
      </w:tr>
      <w:tr w:rsidR="000016A1" w:rsidRPr="00C93AEA" w:rsidTr="000016A1">
        <w:tc>
          <w:tcPr>
            <w:tcW w:w="1870" w:type="dxa"/>
          </w:tcPr>
          <w:p w:rsidR="000016A1" w:rsidRPr="00C93AEA" w:rsidRDefault="000016A1"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Benefits and taxes</w:t>
            </w:r>
          </w:p>
        </w:tc>
        <w:tc>
          <w:tcPr>
            <w:tcW w:w="1870" w:type="dxa"/>
          </w:tcPr>
          <w:p w:rsidR="000016A1" w:rsidRPr="00C93AEA" w:rsidRDefault="000016A1"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12,667.20</w:t>
            </w:r>
          </w:p>
        </w:tc>
        <w:tc>
          <w:tcPr>
            <w:tcW w:w="1870" w:type="dxa"/>
          </w:tcPr>
          <w:p w:rsidR="000016A1" w:rsidRPr="00C93AEA" w:rsidRDefault="000016A1"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6,820.80</w:t>
            </w:r>
          </w:p>
        </w:tc>
        <w:tc>
          <w:tcPr>
            <w:tcW w:w="1870" w:type="dxa"/>
          </w:tcPr>
          <w:p w:rsidR="000016A1" w:rsidRPr="00C93AEA" w:rsidRDefault="000016A1"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19,488</w:t>
            </w:r>
          </w:p>
        </w:tc>
      </w:tr>
      <w:tr w:rsidR="000016A1" w:rsidRPr="00C93AEA" w:rsidTr="000016A1">
        <w:tc>
          <w:tcPr>
            <w:tcW w:w="1870" w:type="dxa"/>
          </w:tcPr>
          <w:p w:rsidR="000016A1" w:rsidRPr="00C93AEA" w:rsidRDefault="000016A1"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50% IT support</w:t>
            </w:r>
          </w:p>
        </w:tc>
        <w:tc>
          <w:tcPr>
            <w:tcW w:w="1870" w:type="dxa"/>
          </w:tcPr>
          <w:p w:rsidR="000016A1" w:rsidRPr="00C93AEA" w:rsidRDefault="000016A1"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5,687.50</w:t>
            </w:r>
          </w:p>
        </w:tc>
        <w:tc>
          <w:tcPr>
            <w:tcW w:w="1870" w:type="dxa"/>
          </w:tcPr>
          <w:p w:rsidR="000016A1" w:rsidRPr="00C93AEA" w:rsidRDefault="000016A1"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3,062.50</w:t>
            </w:r>
          </w:p>
        </w:tc>
        <w:tc>
          <w:tcPr>
            <w:tcW w:w="1870" w:type="dxa"/>
          </w:tcPr>
          <w:p w:rsidR="000016A1" w:rsidRPr="00C93AEA" w:rsidRDefault="000016A1"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8,750</w:t>
            </w:r>
          </w:p>
        </w:tc>
      </w:tr>
      <w:tr w:rsidR="000016A1" w:rsidRPr="00C93AEA" w:rsidTr="000016A1">
        <w:tc>
          <w:tcPr>
            <w:tcW w:w="1870" w:type="dxa"/>
          </w:tcPr>
          <w:p w:rsidR="000016A1" w:rsidRPr="00C93AEA" w:rsidRDefault="000016A1"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lastRenderedPageBreak/>
              <w:t>Supplies and Traveling</w:t>
            </w:r>
          </w:p>
        </w:tc>
        <w:tc>
          <w:tcPr>
            <w:tcW w:w="1870" w:type="dxa"/>
          </w:tcPr>
          <w:p w:rsidR="000016A1" w:rsidRPr="00C93AEA" w:rsidRDefault="000016A1"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10,075</w:t>
            </w:r>
          </w:p>
        </w:tc>
        <w:tc>
          <w:tcPr>
            <w:tcW w:w="1870" w:type="dxa"/>
          </w:tcPr>
          <w:p w:rsidR="000016A1" w:rsidRPr="00C93AEA" w:rsidRDefault="000016A1"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5,425</w:t>
            </w:r>
          </w:p>
        </w:tc>
        <w:tc>
          <w:tcPr>
            <w:tcW w:w="1870" w:type="dxa"/>
          </w:tcPr>
          <w:p w:rsidR="000016A1" w:rsidRPr="00C93AEA" w:rsidRDefault="000016A1"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15,500</w:t>
            </w:r>
          </w:p>
        </w:tc>
      </w:tr>
      <w:tr w:rsidR="000016A1" w:rsidRPr="00C93AEA" w:rsidTr="000016A1">
        <w:tc>
          <w:tcPr>
            <w:tcW w:w="1870" w:type="dxa"/>
          </w:tcPr>
          <w:p w:rsidR="000016A1" w:rsidRPr="00C93AEA" w:rsidRDefault="000016A1" w:rsidP="007C127F">
            <w:pPr>
              <w:spacing w:line="480" w:lineRule="auto"/>
              <w:rPr>
                <w:rFonts w:ascii="Times New Roman" w:hAnsi="Times New Roman" w:cs="Times New Roman"/>
                <w:color w:val="auto"/>
                <w:sz w:val="24"/>
                <w:szCs w:val="24"/>
              </w:rPr>
            </w:pPr>
          </w:p>
        </w:tc>
        <w:tc>
          <w:tcPr>
            <w:tcW w:w="1870" w:type="dxa"/>
          </w:tcPr>
          <w:p w:rsidR="000016A1" w:rsidRPr="00C93AEA" w:rsidRDefault="000016A1"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77,179.70</w:t>
            </w:r>
          </w:p>
        </w:tc>
        <w:tc>
          <w:tcPr>
            <w:tcW w:w="1870" w:type="dxa"/>
          </w:tcPr>
          <w:p w:rsidR="000016A1" w:rsidRPr="00C93AEA" w:rsidRDefault="000016A1"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41,558.30</w:t>
            </w:r>
          </w:p>
        </w:tc>
        <w:tc>
          <w:tcPr>
            <w:tcW w:w="1870" w:type="dxa"/>
          </w:tcPr>
          <w:p w:rsidR="000016A1" w:rsidRPr="00C93AEA" w:rsidRDefault="000016A1"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118,738</w:t>
            </w:r>
          </w:p>
        </w:tc>
      </w:tr>
      <w:tr w:rsidR="000016A1" w:rsidRPr="00C93AEA" w:rsidTr="000016A1">
        <w:tc>
          <w:tcPr>
            <w:tcW w:w="1870" w:type="dxa"/>
          </w:tcPr>
          <w:p w:rsidR="000016A1" w:rsidRPr="00C93AEA" w:rsidRDefault="000016A1"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Annual fee</w:t>
            </w:r>
          </w:p>
        </w:tc>
        <w:tc>
          <w:tcPr>
            <w:tcW w:w="1870" w:type="dxa"/>
          </w:tcPr>
          <w:p w:rsidR="000016A1" w:rsidRPr="00C93AEA" w:rsidRDefault="000016A1"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15,000</w:t>
            </w:r>
          </w:p>
        </w:tc>
        <w:tc>
          <w:tcPr>
            <w:tcW w:w="1870" w:type="dxa"/>
          </w:tcPr>
          <w:p w:rsidR="000016A1" w:rsidRPr="00C93AEA" w:rsidRDefault="000016A1"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15,000</w:t>
            </w:r>
          </w:p>
        </w:tc>
        <w:tc>
          <w:tcPr>
            <w:tcW w:w="1870" w:type="dxa"/>
          </w:tcPr>
          <w:p w:rsidR="000016A1" w:rsidRPr="00C93AEA" w:rsidRDefault="000016A1"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30,000</w:t>
            </w:r>
          </w:p>
        </w:tc>
      </w:tr>
      <w:tr w:rsidR="000016A1" w:rsidRPr="00C93AEA" w:rsidTr="000016A1">
        <w:tc>
          <w:tcPr>
            <w:tcW w:w="1870" w:type="dxa"/>
          </w:tcPr>
          <w:p w:rsidR="000016A1" w:rsidRPr="00C93AEA" w:rsidRDefault="000016A1"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Payments</w:t>
            </w:r>
          </w:p>
        </w:tc>
        <w:tc>
          <w:tcPr>
            <w:tcW w:w="1870" w:type="dxa"/>
          </w:tcPr>
          <w:p w:rsidR="000016A1" w:rsidRPr="00C93AEA" w:rsidRDefault="000016A1"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390,000</w:t>
            </w:r>
          </w:p>
        </w:tc>
        <w:tc>
          <w:tcPr>
            <w:tcW w:w="1870" w:type="dxa"/>
          </w:tcPr>
          <w:p w:rsidR="000016A1" w:rsidRPr="00C93AEA" w:rsidRDefault="000016A1" w:rsidP="007C127F">
            <w:pPr>
              <w:spacing w:line="480" w:lineRule="auto"/>
              <w:rPr>
                <w:rFonts w:ascii="Times New Roman" w:hAnsi="Times New Roman" w:cs="Times New Roman"/>
                <w:color w:val="auto"/>
                <w:sz w:val="24"/>
                <w:szCs w:val="24"/>
              </w:rPr>
            </w:pPr>
          </w:p>
        </w:tc>
        <w:tc>
          <w:tcPr>
            <w:tcW w:w="1870" w:type="dxa"/>
          </w:tcPr>
          <w:p w:rsidR="000016A1" w:rsidRPr="00C93AEA" w:rsidRDefault="000016A1"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390,000</w:t>
            </w:r>
          </w:p>
        </w:tc>
      </w:tr>
      <w:tr w:rsidR="000016A1" w:rsidRPr="00C93AEA" w:rsidTr="000016A1">
        <w:tc>
          <w:tcPr>
            <w:tcW w:w="1870" w:type="dxa"/>
          </w:tcPr>
          <w:p w:rsidR="000016A1" w:rsidRPr="00C93AEA" w:rsidRDefault="000016A1"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Bank reconciliation @200</w:t>
            </w:r>
          </w:p>
        </w:tc>
        <w:tc>
          <w:tcPr>
            <w:tcW w:w="1870" w:type="dxa"/>
          </w:tcPr>
          <w:p w:rsidR="000016A1" w:rsidRPr="00C93AEA" w:rsidRDefault="000016A1" w:rsidP="007C127F">
            <w:pPr>
              <w:spacing w:line="480" w:lineRule="auto"/>
              <w:rPr>
                <w:rFonts w:ascii="Times New Roman" w:hAnsi="Times New Roman" w:cs="Times New Roman"/>
                <w:color w:val="auto"/>
                <w:sz w:val="24"/>
                <w:szCs w:val="24"/>
              </w:rPr>
            </w:pPr>
          </w:p>
        </w:tc>
        <w:tc>
          <w:tcPr>
            <w:tcW w:w="1870" w:type="dxa"/>
          </w:tcPr>
          <w:p w:rsidR="000016A1" w:rsidRPr="00C93AEA" w:rsidRDefault="000016A1"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120,000</w:t>
            </w:r>
          </w:p>
        </w:tc>
        <w:tc>
          <w:tcPr>
            <w:tcW w:w="1870" w:type="dxa"/>
          </w:tcPr>
          <w:p w:rsidR="000016A1" w:rsidRPr="00C93AEA" w:rsidRDefault="000016A1"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120,000</w:t>
            </w:r>
          </w:p>
        </w:tc>
      </w:tr>
      <w:tr w:rsidR="000016A1" w:rsidRPr="00C93AEA" w:rsidTr="000016A1">
        <w:tc>
          <w:tcPr>
            <w:tcW w:w="1870" w:type="dxa"/>
          </w:tcPr>
          <w:p w:rsidR="000016A1" w:rsidRPr="00C93AEA" w:rsidRDefault="000016A1"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Connectivity</w:t>
            </w:r>
          </w:p>
        </w:tc>
        <w:tc>
          <w:tcPr>
            <w:tcW w:w="1870" w:type="dxa"/>
          </w:tcPr>
          <w:p w:rsidR="000016A1" w:rsidRPr="00C93AEA" w:rsidRDefault="000016A1"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130,000</w:t>
            </w:r>
          </w:p>
        </w:tc>
        <w:tc>
          <w:tcPr>
            <w:tcW w:w="1870" w:type="dxa"/>
          </w:tcPr>
          <w:p w:rsidR="000016A1" w:rsidRPr="00C93AEA" w:rsidRDefault="000016A1" w:rsidP="007C127F">
            <w:pPr>
              <w:spacing w:line="480" w:lineRule="auto"/>
              <w:rPr>
                <w:rFonts w:ascii="Times New Roman" w:hAnsi="Times New Roman" w:cs="Times New Roman"/>
                <w:color w:val="auto"/>
                <w:sz w:val="24"/>
                <w:szCs w:val="24"/>
              </w:rPr>
            </w:pPr>
          </w:p>
        </w:tc>
        <w:tc>
          <w:tcPr>
            <w:tcW w:w="1870" w:type="dxa"/>
          </w:tcPr>
          <w:p w:rsidR="000016A1" w:rsidRPr="00C93AEA" w:rsidRDefault="000016A1"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130,000</w:t>
            </w:r>
          </w:p>
        </w:tc>
      </w:tr>
      <w:tr w:rsidR="000016A1" w:rsidRPr="00C93AEA" w:rsidTr="000016A1">
        <w:tc>
          <w:tcPr>
            <w:tcW w:w="1870" w:type="dxa"/>
          </w:tcPr>
          <w:p w:rsidR="000016A1" w:rsidRPr="00C93AEA" w:rsidRDefault="000016A1"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Additional staff</w:t>
            </w:r>
          </w:p>
        </w:tc>
        <w:tc>
          <w:tcPr>
            <w:tcW w:w="1870" w:type="dxa"/>
          </w:tcPr>
          <w:p w:rsidR="000016A1" w:rsidRPr="00C93AEA" w:rsidRDefault="000016A1"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30,000</w:t>
            </w:r>
          </w:p>
        </w:tc>
        <w:tc>
          <w:tcPr>
            <w:tcW w:w="1870" w:type="dxa"/>
          </w:tcPr>
          <w:p w:rsidR="000016A1" w:rsidRPr="00C93AEA" w:rsidRDefault="000016A1" w:rsidP="007C127F">
            <w:pPr>
              <w:spacing w:line="480" w:lineRule="auto"/>
              <w:rPr>
                <w:rFonts w:ascii="Times New Roman" w:hAnsi="Times New Roman" w:cs="Times New Roman"/>
                <w:color w:val="auto"/>
                <w:sz w:val="24"/>
                <w:szCs w:val="24"/>
              </w:rPr>
            </w:pPr>
          </w:p>
        </w:tc>
        <w:tc>
          <w:tcPr>
            <w:tcW w:w="1870" w:type="dxa"/>
          </w:tcPr>
          <w:p w:rsidR="000016A1" w:rsidRPr="00C93AEA" w:rsidRDefault="000016A1"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30,000</w:t>
            </w:r>
          </w:p>
        </w:tc>
      </w:tr>
      <w:tr w:rsidR="000016A1" w:rsidRPr="00C93AEA" w:rsidTr="000016A1">
        <w:tc>
          <w:tcPr>
            <w:tcW w:w="1870" w:type="dxa"/>
          </w:tcPr>
          <w:p w:rsidR="000016A1" w:rsidRPr="00C93AEA" w:rsidRDefault="000016A1"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Employees severance (1 year)</w:t>
            </w:r>
          </w:p>
        </w:tc>
        <w:tc>
          <w:tcPr>
            <w:tcW w:w="1870" w:type="dxa"/>
          </w:tcPr>
          <w:p w:rsidR="000016A1" w:rsidRPr="00C93AEA" w:rsidRDefault="000016A1"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1,500,384.36</w:t>
            </w:r>
          </w:p>
        </w:tc>
        <w:tc>
          <w:tcPr>
            <w:tcW w:w="1870" w:type="dxa"/>
          </w:tcPr>
          <w:p w:rsidR="000016A1" w:rsidRPr="00C93AEA" w:rsidRDefault="000016A1"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272,884.26</w:t>
            </w:r>
          </w:p>
        </w:tc>
        <w:tc>
          <w:tcPr>
            <w:tcW w:w="1870" w:type="dxa"/>
          </w:tcPr>
          <w:p w:rsidR="000016A1" w:rsidRPr="00C93AEA" w:rsidRDefault="000016A1"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1,773,269</w:t>
            </w:r>
          </w:p>
        </w:tc>
      </w:tr>
      <w:tr w:rsidR="000016A1" w:rsidRPr="00C93AEA" w:rsidTr="000016A1">
        <w:tc>
          <w:tcPr>
            <w:tcW w:w="1870" w:type="dxa"/>
          </w:tcPr>
          <w:p w:rsidR="000016A1" w:rsidRPr="00C93AEA" w:rsidRDefault="000016A1" w:rsidP="007C127F">
            <w:pPr>
              <w:spacing w:line="480" w:lineRule="auto"/>
              <w:rPr>
                <w:rFonts w:ascii="Times New Roman" w:hAnsi="Times New Roman" w:cs="Times New Roman"/>
                <w:color w:val="auto"/>
                <w:sz w:val="24"/>
                <w:szCs w:val="24"/>
              </w:rPr>
            </w:pPr>
          </w:p>
        </w:tc>
        <w:tc>
          <w:tcPr>
            <w:tcW w:w="1870" w:type="dxa"/>
          </w:tcPr>
          <w:p w:rsidR="000016A1" w:rsidRPr="00C93AEA" w:rsidRDefault="000016A1" w:rsidP="007C127F">
            <w:pPr>
              <w:spacing w:line="480" w:lineRule="auto"/>
              <w:rPr>
                <w:rFonts w:ascii="Times New Roman" w:hAnsi="Times New Roman" w:cs="Times New Roman"/>
                <w:color w:val="auto"/>
                <w:sz w:val="24"/>
                <w:szCs w:val="24"/>
              </w:rPr>
            </w:pPr>
          </w:p>
        </w:tc>
        <w:tc>
          <w:tcPr>
            <w:tcW w:w="1870" w:type="dxa"/>
          </w:tcPr>
          <w:p w:rsidR="000016A1" w:rsidRPr="00C93AEA" w:rsidRDefault="000016A1" w:rsidP="007C127F">
            <w:pPr>
              <w:spacing w:line="480" w:lineRule="auto"/>
              <w:rPr>
                <w:rFonts w:ascii="Times New Roman" w:hAnsi="Times New Roman" w:cs="Times New Roman"/>
                <w:color w:val="auto"/>
                <w:sz w:val="24"/>
                <w:szCs w:val="24"/>
              </w:rPr>
            </w:pPr>
          </w:p>
        </w:tc>
        <w:tc>
          <w:tcPr>
            <w:tcW w:w="1870" w:type="dxa"/>
          </w:tcPr>
          <w:p w:rsidR="000016A1" w:rsidRPr="00C93AEA" w:rsidRDefault="000016A1" w:rsidP="007C127F">
            <w:pPr>
              <w:spacing w:line="480" w:lineRule="auto"/>
              <w:rPr>
                <w:rFonts w:ascii="Times New Roman" w:hAnsi="Times New Roman" w:cs="Times New Roman"/>
                <w:color w:val="auto"/>
                <w:sz w:val="24"/>
                <w:szCs w:val="24"/>
              </w:rPr>
            </w:pPr>
          </w:p>
        </w:tc>
      </w:tr>
      <w:tr w:rsidR="000016A1" w:rsidRPr="00C93AEA" w:rsidTr="000016A1">
        <w:tc>
          <w:tcPr>
            <w:tcW w:w="1870" w:type="dxa"/>
          </w:tcPr>
          <w:p w:rsidR="000016A1" w:rsidRPr="00C93AEA" w:rsidRDefault="000016A1" w:rsidP="007C127F">
            <w:pPr>
              <w:spacing w:line="480" w:lineRule="auto"/>
              <w:rPr>
                <w:rFonts w:ascii="Times New Roman" w:hAnsi="Times New Roman" w:cs="Times New Roman"/>
                <w:color w:val="auto"/>
                <w:sz w:val="24"/>
                <w:szCs w:val="24"/>
              </w:rPr>
            </w:pPr>
          </w:p>
        </w:tc>
        <w:tc>
          <w:tcPr>
            <w:tcW w:w="1870" w:type="dxa"/>
          </w:tcPr>
          <w:p w:rsidR="000016A1" w:rsidRPr="00C93AEA" w:rsidRDefault="000016A1"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2,142,564</w:t>
            </w:r>
          </w:p>
        </w:tc>
        <w:tc>
          <w:tcPr>
            <w:tcW w:w="1870" w:type="dxa"/>
          </w:tcPr>
          <w:p w:rsidR="000016A1" w:rsidRPr="00C93AEA" w:rsidRDefault="000016A1"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449,443</w:t>
            </w:r>
          </w:p>
        </w:tc>
        <w:tc>
          <w:tcPr>
            <w:tcW w:w="1870" w:type="dxa"/>
          </w:tcPr>
          <w:p w:rsidR="000016A1" w:rsidRPr="00C93AEA" w:rsidRDefault="000016A1"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2,473,269</w:t>
            </w:r>
          </w:p>
        </w:tc>
      </w:tr>
    </w:tbl>
    <w:p w:rsidR="00E43B8F" w:rsidRPr="00C93AEA" w:rsidRDefault="000016A1"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The above computations show that the total cost from AP and Bank Recon operations amounted to $2,142,564 and $49,443 respectively.</w:t>
      </w:r>
      <w:r w:rsidR="005C2038" w:rsidRPr="00C93AEA">
        <w:rPr>
          <w:rFonts w:ascii="Times New Roman" w:hAnsi="Times New Roman" w:cs="Times New Roman"/>
          <w:color w:val="auto"/>
          <w:sz w:val="24"/>
          <w:szCs w:val="24"/>
        </w:rPr>
        <w:t xml:space="preserve"> 65% of the costs </w:t>
      </w:r>
      <w:r w:rsidR="005C2038" w:rsidRPr="00C93AEA">
        <w:rPr>
          <w:rFonts w:ascii="Times New Roman" w:hAnsi="Times New Roman" w:cs="Times New Roman"/>
          <w:noProof/>
          <w:color w:val="auto"/>
          <w:sz w:val="24"/>
          <w:szCs w:val="24"/>
        </w:rPr>
        <w:t>are allocated</w:t>
      </w:r>
      <w:r w:rsidR="005C2038" w:rsidRPr="00C93AEA">
        <w:rPr>
          <w:rFonts w:ascii="Times New Roman" w:hAnsi="Times New Roman" w:cs="Times New Roman"/>
          <w:color w:val="auto"/>
          <w:sz w:val="24"/>
          <w:szCs w:val="24"/>
        </w:rPr>
        <w:t xml:space="preserve"> to the salary of the managers and benefits, 50% went to the IT expenses, supplies and </w:t>
      </w:r>
      <w:r w:rsidR="005C2038" w:rsidRPr="00C93AEA">
        <w:rPr>
          <w:rFonts w:ascii="Times New Roman" w:hAnsi="Times New Roman" w:cs="Times New Roman"/>
          <w:noProof/>
          <w:color w:val="auto"/>
          <w:sz w:val="24"/>
          <w:szCs w:val="24"/>
        </w:rPr>
        <w:t>travel</w:t>
      </w:r>
      <w:r w:rsidR="00CF3058" w:rsidRPr="00C93AEA">
        <w:rPr>
          <w:rFonts w:ascii="Times New Roman" w:hAnsi="Times New Roman" w:cs="Times New Roman"/>
          <w:noProof/>
          <w:color w:val="auto"/>
          <w:sz w:val="24"/>
          <w:szCs w:val="24"/>
        </w:rPr>
        <w:t>ed</w:t>
      </w:r>
      <w:r w:rsidR="005C2038" w:rsidRPr="00C93AEA">
        <w:rPr>
          <w:rFonts w:ascii="Times New Roman" w:hAnsi="Times New Roman" w:cs="Times New Roman"/>
          <w:color w:val="auto"/>
          <w:sz w:val="24"/>
          <w:szCs w:val="24"/>
        </w:rPr>
        <w:t xml:space="preserve"> the remainder of 35% went to the Bank reconciliation operations. The annual fee calculated in based on $1250 monthly charge. </w:t>
      </w:r>
      <w:r w:rsidR="00E43B8F" w:rsidRPr="00C93AEA">
        <w:rPr>
          <w:rFonts w:ascii="Times New Roman" w:hAnsi="Times New Roman" w:cs="Times New Roman"/>
          <w:color w:val="auto"/>
          <w:sz w:val="24"/>
          <w:szCs w:val="24"/>
        </w:rPr>
        <w:t xml:space="preserve"> </w:t>
      </w:r>
      <w:r w:rsidR="005C2038" w:rsidRPr="00C93AEA">
        <w:rPr>
          <w:rFonts w:ascii="Times New Roman" w:hAnsi="Times New Roman" w:cs="Times New Roman"/>
          <w:color w:val="auto"/>
          <w:sz w:val="24"/>
          <w:szCs w:val="24"/>
        </w:rPr>
        <w:t xml:space="preserve"> The improved connectivity cost is from a once fee of $100,000 and $2500 monthly </w:t>
      </w:r>
      <w:r w:rsidR="005C2038" w:rsidRPr="00C93AEA">
        <w:rPr>
          <w:rFonts w:ascii="Times New Roman" w:hAnsi="Times New Roman" w:cs="Times New Roman"/>
          <w:color w:val="auto"/>
          <w:sz w:val="24"/>
          <w:szCs w:val="24"/>
        </w:rPr>
        <w:lastRenderedPageBreak/>
        <w:t xml:space="preserve">charge. The additional staff cost </w:t>
      </w:r>
      <w:r w:rsidR="005C2038" w:rsidRPr="00C93AEA">
        <w:rPr>
          <w:rFonts w:ascii="Times New Roman" w:hAnsi="Times New Roman" w:cs="Times New Roman"/>
          <w:noProof/>
          <w:color w:val="auto"/>
          <w:sz w:val="24"/>
          <w:szCs w:val="24"/>
        </w:rPr>
        <w:t>is based</w:t>
      </w:r>
      <w:r w:rsidR="005C2038" w:rsidRPr="00C93AEA">
        <w:rPr>
          <w:rFonts w:ascii="Times New Roman" w:hAnsi="Times New Roman" w:cs="Times New Roman"/>
          <w:color w:val="auto"/>
          <w:sz w:val="24"/>
          <w:szCs w:val="24"/>
        </w:rPr>
        <w:t xml:space="preserve"> on $2500 monthly. The severance cost is for the 166 laid employees who will </w:t>
      </w:r>
      <w:r w:rsidR="005C2038" w:rsidRPr="00C93AEA">
        <w:rPr>
          <w:rFonts w:ascii="Times New Roman" w:hAnsi="Times New Roman" w:cs="Times New Roman"/>
          <w:noProof/>
          <w:color w:val="auto"/>
          <w:sz w:val="24"/>
          <w:szCs w:val="24"/>
        </w:rPr>
        <w:t>be paid</w:t>
      </w:r>
      <w:r w:rsidR="005C2038" w:rsidRPr="00C93AEA">
        <w:rPr>
          <w:rFonts w:ascii="Times New Roman" w:hAnsi="Times New Roman" w:cs="Times New Roman"/>
          <w:color w:val="auto"/>
          <w:sz w:val="24"/>
          <w:szCs w:val="24"/>
        </w:rPr>
        <w:t xml:space="preserve"> $9038.46 and 66 employees in the bank reconciliation operations.</w:t>
      </w:r>
    </w:p>
    <w:p w:rsidR="00E43B8F" w:rsidRPr="00C93AEA" w:rsidRDefault="00E43B8F" w:rsidP="007C127F">
      <w:pPr>
        <w:spacing w:line="480" w:lineRule="auto"/>
        <w:rPr>
          <w:rFonts w:ascii="Times New Roman" w:hAnsi="Times New Roman" w:cs="Times New Roman"/>
          <w:b/>
          <w:sz w:val="24"/>
          <w:szCs w:val="24"/>
        </w:rPr>
      </w:pPr>
      <w:r w:rsidRPr="00C93AEA">
        <w:rPr>
          <w:rFonts w:ascii="Times New Roman" w:hAnsi="Times New Roman" w:cs="Times New Roman"/>
          <w:b/>
          <w:sz w:val="24"/>
          <w:szCs w:val="24"/>
        </w:rPr>
        <w:t xml:space="preserve">b. </w:t>
      </w:r>
      <w:r w:rsidRPr="00C93AEA">
        <w:rPr>
          <w:rFonts w:ascii="Times New Roman" w:hAnsi="Times New Roman" w:cs="Times New Roman"/>
          <w:b/>
          <w:color w:val="auto"/>
          <w:sz w:val="24"/>
          <w:szCs w:val="24"/>
        </w:rPr>
        <w:t>What would the impact be on AC-US’s costs for the next three years if the two accounting functions are performed in India instead of in the U.S.? (Be sure to include severance in the one-time costs, using information from Table 6 and assume zero inflation).</w:t>
      </w:r>
    </w:p>
    <w:p w:rsidR="00E43B8F" w:rsidRPr="00C93AEA" w:rsidRDefault="005C2038" w:rsidP="007C127F">
      <w:pPr>
        <w:spacing w:line="480" w:lineRule="auto"/>
        <w:ind w:firstLine="720"/>
        <w:rPr>
          <w:rFonts w:ascii="Times New Roman" w:hAnsi="Times New Roman" w:cs="Times New Roman"/>
          <w:color w:val="auto"/>
          <w:sz w:val="24"/>
          <w:szCs w:val="24"/>
        </w:rPr>
      </w:pPr>
      <w:r w:rsidRPr="00C93AEA">
        <w:rPr>
          <w:rFonts w:ascii="Times New Roman" w:hAnsi="Times New Roman" w:cs="Times New Roman"/>
          <w:color w:val="auto"/>
          <w:sz w:val="24"/>
          <w:szCs w:val="24"/>
        </w:rPr>
        <w:t>In the first year, the AU-U</w:t>
      </w:r>
      <w:r w:rsidR="007C127F" w:rsidRPr="00C93AEA">
        <w:rPr>
          <w:rFonts w:ascii="Times New Roman" w:hAnsi="Times New Roman" w:cs="Times New Roman"/>
          <w:color w:val="auto"/>
          <w:sz w:val="24"/>
          <w:szCs w:val="24"/>
        </w:rPr>
        <w:t>S</w:t>
      </w:r>
      <w:r w:rsidRPr="00C93AEA">
        <w:rPr>
          <w:rFonts w:ascii="Times New Roman" w:hAnsi="Times New Roman" w:cs="Times New Roman"/>
          <w:color w:val="auto"/>
          <w:sz w:val="24"/>
          <w:szCs w:val="24"/>
        </w:rPr>
        <w:t xml:space="preserve"> loss will be $1,502,514 for the AP operations and $160,943 for the bank reconciliation functions. The losses </w:t>
      </w:r>
      <w:r w:rsidRPr="00C93AEA">
        <w:rPr>
          <w:rFonts w:ascii="Times New Roman" w:hAnsi="Times New Roman" w:cs="Times New Roman"/>
          <w:noProof/>
          <w:color w:val="auto"/>
          <w:sz w:val="24"/>
          <w:szCs w:val="24"/>
        </w:rPr>
        <w:t>are incurred</w:t>
      </w:r>
      <w:r w:rsidRPr="00C93AEA">
        <w:rPr>
          <w:rFonts w:ascii="Times New Roman" w:hAnsi="Times New Roman" w:cs="Times New Roman"/>
          <w:color w:val="auto"/>
          <w:sz w:val="24"/>
          <w:szCs w:val="24"/>
        </w:rPr>
        <w:t xml:space="preserve"> due to the high severance payments that </w:t>
      </w:r>
      <w:r w:rsidRPr="00C93AEA">
        <w:rPr>
          <w:rFonts w:ascii="Times New Roman" w:hAnsi="Times New Roman" w:cs="Times New Roman"/>
          <w:noProof/>
          <w:color w:val="auto"/>
          <w:sz w:val="24"/>
          <w:szCs w:val="24"/>
        </w:rPr>
        <w:t>are made</w:t>
      </w:r>
      <w:r w:rsidRPr="00C93AEA">
        <w:rPr>
          <w:rFonts w:ascii="Times New Roman" w:hAnsi="Times New Roman" w:cs="Times New Roman"/>
          <w:color w:val="auto"/>
          <w:sz w:val="24"/>
          <w:szCs w:val="24"/>
        </w:rPr>
        <w:t xml:space="preserve"> to the laid off employees in both divisions. In the second and third </w:t>
      </w:r>
      <w:r w:rsidRPr="00C93AEA">
        <w:rPr>
          <w:rFonts w:ascii="Times New Roman" w:hAnsi="Times New Roman" w:cs="Times New Roman"/>
          <w:noProof/>
          <w:color w:val="auto"/>
          <w:sz w:val="24"/>
          <w:szCs w:val="24"/>
        </w:rPr>
        <w:t>year</w:t>
      </w:r>
      <w:r w:rsidR="00CF3058" w:rsidRPr="00C93AEA">
        <w:rPr>
          <w:rFonts w:ascii="Times New Roman" w:hAnsi="Times New Roman" w:cs="Times New Roman"/>
          <w:noProof/>
          <w:color w:val="auto"/>
          <w:sz w:val="24"/>
          <w:szCs w:val="24"/>
        </w:rPr>
        <w:t>,</w:t>
      </w:r>
      <w:r w:rsidRPr="00C93AEA">
        <w:rPr>
          <w:rFonts w:ascii="Times New Roman" w:hAnsi="Times New Roman" w:cs="Times New Roman"/>
          <w:color w:val="auto"/>
          <w:sz w:val="24"/>
          <w:szCs w:val="24"/>
        </w:rPr>
        <w:t xml:space="preserve"> the saving will increase if no inflation will </w:t>
      </w:r>
      <w:r w:rsidRPr="00C93AEA">
        <w:rPr>
          <w:rFonts w:ascii="Times New Roman" w:hAnsi="Times New Roman" w:cs="Times New Roman"/>
          <w:noProof/>
          <w:color w:val="auto"/>
          <w:sz w:val="24"/>
          <w:szCs w:val="24"/>
        </w:rPr>
        <w:t>be experienced</w:t>
      </w:r>
      <w:r w:rsidRPr="00C93AEA">
        <w:rPr>
          <w:rFonts w:ascii="Times New Roman" w:hAnsi="Times New Roman" w:cs="Times New Roman"/>
          <w:color w:val="auto"/>
          <w:sz w:val="24"/>
          <w:szCs w:val="24"/>
        </w:rPr>
        <w:t>. Year 2 saving will be $97,870 and $111,942 for AP and Back reconciliation operations</w:t>
      </w:r>
      <w:r w:rsidR="00766524" w:rsidRPr="00C93AEA">
        <w:rPr>
          <w:rFonts w:ascii="Times New Roman" w:hAnsi="Times New Roman" w:cs="Times New Roman"/>
          <w:color w:val="auto"/>
          <w:sz w:val="24"/>
          <w:szCs w:val="24"/>
        </w:rPr>
        <w:t xml:space="preserve"> respectively</w:t>
      </w:r>
      <w:r w:rsidRPr="00C93AEA">
        <w:rPr>
          <w:rFonts w:ascii="Times New Roman" w:hAnsi="Times New Roman" w:cs="Times New Roman"/>
          <w:color w:val="auto"/>
          <w:sz w:val="24"/>
          <w:szCs w:val="24"/>
        </w:rPr>
        <w:t>.</w:t>
      </w:r>
      <w:r w:rsidR="00766524" w:rsidRPr="00C93AEA">
        <w:rPr>
          <w:rFonts w:ascii="Times New Roman" w:hAnsi="Times New Roman" w:cs="Times New Roman"/>
          <w:color w:val="auto"/>
          <w:sz w:val="24"/>
          <w:szCs w:val="24"/>
        </w:rPr>
        <w:t xml:space="preserve"> The variable costs for both divisions will change depending on the quantity.</w:t>
      </w:r>
    </w:p>
    <w:tbl>
      <w:tblPr>
        <w:tblStyle w:val="TableGrid"/>
        <w:tblW w:w="0" w:type="auto"/>
        <w:tblLook w:val="04A0" w:firstRow="1" w:lastRow="0" w:firstColumn="1" w:lastColumn="0" w:noHBand="0" w:noVBand="1"/>
      </w:tblPr>
      <w:tblGrid>
        <w:gridCol w:w="2337"/>
        <w:gridCol w:w="2337"/>
        <w:gridCol w:w="2338"/>
        <w:gridCol w:w="2338"/>
      </w:tblGrid>
      <w:tr w:rsidR="00766524" w:rsidRPr="00C93AEA" w:rsidTr="00766524">
        <w:tc>
          <w:tcPr>
            <w:tcW w:w="2337" w:type="dxa"/>
          </w:tcPr>
          <w:p w:rsidR="00766524" w:rsidRPr="00C93AEA" w:rsidRDefault="00766524" w:rsidP="007C127F">
            <w:pPr>
              <w:spacing w:line="480" w:lineRule="auto"/>
              <w:rPr>
                <w:rFonts w:ascii="Times New Roman" w:eastAsia="Times New Roman" w:hAnsi="Times New Roman" w:cs="Times New Roman"/>
                <w:color w:val="auto"/>
                <w:sz w:val="24"/>
                <w:szCs w:val="24"/>
              </w:rPr>
            </w:pPr>
          </w:p>
        </w:tc>
        <w:tc>
          <w:tcPr>
            <w:tcW w:w="2337" w:type="dxa"/>
          </w:tcPr>
          <w:p w:rsidR="00766524" w:rsidRPr="00C93AEA" w:rsidRDefault="00766524" w:rsidP="007C127F">
            <w:pPr>
              <w:spacing w:line="480" w:lineRule="auto"/>
              <w:rPr>
                <w:rFonts w:ascii="Times New Roman" w:eastAsia="Times New Roman" w:hAnsi="Times New Roman" w:cs="Times New Roman"/>
                <w:color w:val="auto"/>
                <w:sz w:val="24"/>
                <w:szCs w:val="24"/>
              </w:rPr>
            </w:pPr>
            <w:r w:rsidRPr="00C93AEA">
              <w:rPr>
                <w:rFonts w:ascii="Times New Roman" w:eastAsia="Times New Roman" w:hAnsi="Times New Roman" w:cs="Times New Roman"/>
                <w:color w:val="auto"/>
                <w:sz w:val="24"/>
                <w:szCs w:val="24"/>
              </w:rPr>
              <w:t>A/P</w:t>
            </w:r>
          </w:p>
        </w:tc>
        <w:tc>
          <w:tcPr>
            <w:tcW w:w="2338" w:type="dxa"/>
          </w:tcPr>
          <w:p w:rsidR="00766524" w:rsidRPr="00C93AEA" w:rsidRDefault="00766524" w:rsidP="007C127F">
            <w:pPr>
              <w:spacing w:line="480" w:lineRule="auto"/>
              <w:rPr>
                <w:rFonts w:ascii="Times New Roman" w:eastAsia="Times New Roman" w:hAnsi="Times New Roman" w:cs="Times New Roman"/>
                <w:color w:val="auto"/>
                <w:sz w:val="24"/>
                <w:szCs w:val="24"/>
              </w:rPr>
            </w:pPr>
            <w:r w:rsidRPr="00C93AEA">
              <w:rPr>
                <w:rFonts w:ascii="Times New Roman" w:eastAsia="Times New Roman" w:hAnsi="Times New Roman" w:cs="Times New Roman"/>
                <w:color w:val="auto"/>
                <w:sz w:val="24"/>
                <w:szCs w:val="24"/>
              </w:rPr>
              <w:t>Bank</w:t>
            </w:r>
          </w:p>
        </w:tc>
        <w:tc>
          <w:tcPr>
            <w:tcW w:w="2338" w:type="dxa"/>
          </w:tcPr>
          <w:p w:rsidR="00766524" w:rsidRPr="00C93AEA" w:rsidRDefault="00766524" w:rsidP="007C127F">
            <w:pPr>
              <w:spacing w:line="480" w:lineRule="auto"/>
              <w:rPr>
                <w:rFonts w:ascii="Times New Roman" w:eastAsia="Times New Roman" w:hAnsi="Times New Roman" w:cs="Times New Roman"/>
                <w:color w:val="auto"/>
                <w:sz w:val="24"/>
                <w:szCs w:val="24"/>
              </w:rPr>
            </w:pPr>
            <w:r w:rsidRPr="00C93AEA">
              <w:rPr>
                <w:rFonts w:ascii="Times New Roman" w:eastAsia="Times New Roman" w:hAnsi="Times New Roman" w:cs="Times New Roman"/>
                <w:color w:val="auto"/>
                <w:sz w:val="24"/>
                <w:szCs w:val="24"/>
              </w:rPr>
              <w:t>Total</w:t>
            </w:r>
          </w:p>
        </w:tc>
      </w:tr>
      <w:tr w:rsidR="00766524" w:rsidRPr="00C93AEA" w:rsidTr="00766524">
        <w:tc>
          <w:tcPr>
            <w:tcW w:w="2337" w:type="dxa"/>
          </w:tcPr>
          <w:p w:rsidR="00766524" w:rsidRPr="00C93AEA" w:rsidRDefault="00766524" w:rsidP="007C127F">
            <w:pPr>
              <w:spacing w:line="480" w:lineRule="auto"/>
              <w:rPr>
                <w:rFonts w:ascii="Times New Roman" w:eastAsia="Times New Roman" w:hAnsi="Times New Roman" w:cs="Times New Roman"/>
                <w:color w:val="auto"/>
                <w:sz w:val="24"/>
                <w:szCs w:val="24"/>
              </w:rPr>
            </w:pPr>
            <w:r w:rsidRPr="00C93AEA">
              <w:rPr>
                <w:rFonts w:ascii="Times New Roman" w:eastAsia="Times New Roman" w:hAnsi="Times New Roman" w:cs="Times New Roman"/>
                <w:color w:val="auto"/>
                <w:sz w:val="24"/>
                <w:szCs w:val="24"/>
              </w:rPr>
              <w:t>Salary</w:t>
            </w:r>
          </w:p>
        </w:tc>
        <w:tc>
          <w:tcPr>
            <w:tcW w:w="2337" w:type="dxa"/>
          </w:tcPr>
          <w:p w:rsidR="00766524" w:rsidRPr="00C93AEA" w:rsidRDefault="00766524" w:rsidP="007C127F">
            <w:pPr>
              <w:spacing w:line="480" w:lineRule="auto"/>
              <w:rPr>
                <w:rFonts w:ascii="Times New Roman" w:eastAsia="Times New Roman" w:hAnsi="Times New Roman" w:cs="Times New Roman"/>
                <w:color w:val="auto"/>
                <w:sz w:val="24"/>
                <w:szCs w:val="24"/>
              </w:rPr>
            </w:pPr>
            <w:r w:rsidRPr="00C93AEA">
              <w:rPr>
                <w:rFonts w:ascii="Times New Roman" w:eastAsia="Times New Roman" w:hAnsi="Times New Roman" w:cs="Times New Roman"/>
                <w:color w:val="auto"/>
                <w:sz w:val="24"/>
                <w:szCs w:val="24"/>
              </w:rPr>
              <w:t>48,750</w:t>
            </w:r>
          </w:p>
        </w:tc>
        <w:tc>
          <w:tcPr>
            <w:tcW w:w="2338" w:type="dxa"/>
          </w:tcPr>
          <w:p w:rsidR="00766524" w:rsidRPr="00C93AEA" w:rsidRDefault="00766524" w:rsidP="007C127F">
            <w:pPr>
              <w:spacing w:line="480" w:lineRule="auto"/>
              <w:rPr>
                <w:rFonts w:ascii="Times New Roman" w:eastAsia="Times New Roman" w:hAnsi="Times New Roman" w:cs="Times New Roman"/>
                <w:color w:val="auto"/>
                <w:sz w:val="24"/>
                <w:szCs w:val="24"/>
              </w:rPr>
            </w:pPr>
            <w:r w:rsidRPr="00C93AEA">
              <w:rPr>
                <w:rFonts w:ascii="Times New Roman" w:eastAsia="Times New Roman" w:hAnsi="Times New Roman" w:cs="Times New Roman"/>
                <w:color w:val="auto"/>
                <w:sz w:val="24"/>
                <w:szCs w:val="24"/>
              </w:rPr>
              <w:t>26,250</w:t>
            </w:r>
          </w:p>
        </w:tc>
        <w:tc>
          <w:tcPr>
            <w:tcW w:w="2338" w:type="dxa"/>
          </w:tcPr>
          <w:p w:rsidR="00766524" w:rsidRPr="00C93AEA" w:rsidRDefault="00766524" w:rsidP="007C127F">
            <w:pPr>
              <w:spacing w:line="480" w:lineRule="auto"/>
              <w:rPr>
                <w:rFonts w:ascii="Times New Roman" w:eastAsia="Times New Roman" w:hAnsi="Times New Roman" w:cs="Times New Roman"/>
                <w:color w:val="auto"/>
                <w:sz w:val="24"/>
                <w:szCs w:val="24"/>
              </w:rPr>
            </w:pPr>
            <w:r w:rsidRPr="00C93AEA">
              <w:rPr>
                <w:rFonts w:ascii="Times New Roman" w:eastAsia="Times New Roman" w:hAnsi="Times New Roman" w:cs="Times New Roman"/>
                <w:color w:val="auto"/>
                <w:sz w:val="24"/>
                <w:szCs w:val="24"/>
              </w:rPr>
              <w:t>75,000</w:t>
            </w:r>
          </w:p>
        </w:tc>
      </w:tr>
      <w:tr w:rsidR="00766524" w:rsidRPr="00C93AEA" w:rsidTr="00766524">
        <w:tc>
          <w:tcPr>
            <w:tcW w:w="2337" w:type="dxa"/>
          </w:tcPr>
          <w:p w:rsidR="00766524" w:rsidRPr="00C93AEA" w:rsidRDefault="00766524" w:rsidP="007C127F">
            <w:pPr>
              <w:spacing w:line="480" w:lineRule="auto"/>
              <w:rPr>
                <w:rFonts w:ascii="Times New Roman" w:eastAsia="Times New Roman" w:hAnsi="Times New Roman" w:cs="Times New Roman"/>
                <w:color w:val="auto"/>
                <w:sz w:val="24"/>
                <w:szCs w:val="24"/>
              </w:rPr>
            </w:pPr>
            <w:r w:rsidRPr="00C93AEA">
              <w:rPr>
                <w:rFonts w:ascii="Times New Roman" w:eastAsia="Times New Roman" w:hAnsi="Times New Roman" w:cs="Times New Roman"/>
                <w:color w:val="auto"/>
                <w:sz w:val="24"/>
                <w:szCs w:val="24"/>
              </w:rPr>
              <w:t>Benefits and taxes</w:t>
            </w:r>
          </w:p>
        </w:tc>
        <w:tc>
          <w:tcPr>
            <w:tcW w:w="2337" w:type="dxa"/>
          </w:tcPr>
          <w:p w:rsidR="00766524" w:rsidRPr="00C93AEA" w:rsidRDefault="00766524" w:rsidP="007C127F">
            <w:pPr>
              <w:spacing w:line="480" w:lineRule="auto"/>
              <w:rPr>
                <w:rFonts w:ascii="Times New Roman" w:eastAsia="Times New Roman" w:hAnsi="Times New Roman" w:cs="Times New Roman"/>
                <w:color w:val="auto"/>
                <w:sz w:val="24"/>
                <w:szCs w:val="24"/>
              </w:rPr>
            </w:pPr>
            <w:r w:rsidRPr="00C93AEA">
              <w:rPr>
                <w:rFonts w:ascii="Times New Roman" w:eastAsia="Times New Roman" w:hAnsi="Times New Roman" w:cs="Times New Roman"/>
                <w:color w:val="auto"/>
                <w:sz w:val="24"/>
                <w:szCs w:val="24"/>
              </w:rPr>
              <w:t>12,667.20</w:t>
            </w:r>
          </w:p>
        </w:tc>
        <w:tc>
          <w:tcPr>
            <w:tcW w:w="2338" w:type="dxa"/>
          </w:tcPr>
          <w:p w:rsidR="00766524" w:rsidRPr="00C93AEA" w:rsidRDefault="00766524" w:rsidP="007C127F">
            <w:pPr>
              <w:spacing w:line="480" w:lineRule="auto"/>
              <w:rPr>
                <w:rFonts w:ascii="Times New Roman" w:eastAsia="Times New Roman" w:hAnsi="Times New Roman" w:cs="Times New Roman"/>
                <w:color w:val="auto"/>
                <w:sz w:val="24"/>
                <w:szCs w:val="24"/>
              </w:rPr>
            </w:pPr>
            <w:r w:rsidRPr="00C93AEA">
              <w:rPr>
                <w:rFonts w:ascii="Times New Roman" w:eastAsia="Times New Roman" w:hAnsi="Times New Roman" w:cs="Times New Roman"/>
                <w:color w:val="auto"/>
                <w:sz w:val="24"/>
                <w:szCs w:val="24"/>
              </w:rPr>
              <w:t>6,820.80</w:t>
            </w:r>
          </w:p>
        </w:tc>
        <w:tc>
          <w:tcPr>
            <w:tcW w:w="2338" w:type="dxa"/>
          </w:tcPr>
          <w:p w:rsidR="00766524" w:rsidRPr="00C93AEA" w:rsidRDefault="00766524" w:rsidP="007C127F">
            <w:pPr>
              <w:spacing w:line="480" w:lineRule="auto"/>
              <w:rPr>
                <w:rFonts w:ascii="Times New Roman" w:eastAsia="Times New Roman" w:hAnsi="Times New Roman" w:cs="Times New Roman"/>
                <w:color w:val="auto"/>
                <w:sz w:val="24"/>
                <w:szCs w:val="24"/>
              </w:rPr>
            </w:pPr>
            <w:r w:rsidRPr="00C93AEA">
              <w:rPr>
                <w:rFonts w:ascii="Times New Roman" w:eastAsia="Times New Roman" w:hAnsi="Times New Roman" w:cs="Times New Roman"/>
                <w:color w:val="auto"/>
                <w:sz w:val="24"/>
                <w:szCs w:val="24"/>
              </w:rPr>
              <w:t>19,488</w:t>
            </w:r>
          </w:p>
        </w:tc>
      </w:tr>
      <w:tr w:rsidR="00766524" w:rsidRPr="00C93AEA" w:rsidTr="00766524">
        <w:tc>
          <w:tcPr>
            <w:tcW w:w="2337" w:type="dxa"/>
          </w:tcPr>
          <w:p w:rsidR="00766524" w:rsidRPr="00C93AEA" w:rsidRDefault="00766524" w:rsidP="007C127F">
            <w:pPr>
              <w:spacing w:line="480" w:lineRule="auto"/>
              <w:rPr>
                <w:rFonts w:ascii="Times New Roman" w:eastAsia="Times New Roman" w:hAnsi="Times New Roman" w:cs="Times New Roman"/>
                <w:color w:val="auto"/>
                <w:sz w:val="24"/>
                <w:szCs w:val="24"/>
              </w:rPr>
            </w:pPr>
            <w:r w:rsidRPr="00C93AEA">
              <w:rPr>
                <w:rFonts w:ascii="Times New Roman" w:eastAsia="Times New Roman" w:hAnsi="Times New Roman" w:cs="Times New Roman"/>
                <w:color w:val="auto"/>
                <w:sz w:val="24"/>
                <w:szCs w:val="24"/>
              </w:rPr>
              <w:t>IT Support</w:t>
            </w:r>
          </w:p>
        </w:tc>
        <w:tc>
          <w:tcPr>
            <w:tcW w:w="2337" w:type="dxa"/>
          </w:tcPr>
          <w:p w:rsidR="00766524" w:rsidRPr="00C93AEA" w:rsidRDefault="00766524" w:rsidP="007C127F">
            <w:pPr>
              <w:spacing w:line="480" w:lineRule="auto"/>
              <w:rPr>
                <w:rFonts w:ascii="Times New Roman" w:eastAsia="Times New Roman" w:hAnsi="Times New Roman" w:cs="Times New Roman"/>
                <w:color w:val="auto"/>
                <w:sz w:val="24"/>
                <w:szCs w:val="24"/>
              </w:rPr>
            </w:pPr>
            <w:r w:rsidRPr="00C93AEA">
              <w:rPr>
                <w:rFonts w:ascii="Times New Roman" w:eastAsia="Times New Roman" w:hAnsi="Times New Roman" w:cs="Times New Roman"/>
                <w:color w:val="auto"/>
                <w:sz w:val="24"/>
                <w:szCs w:val="24"/>
              </w:rPr>
              <w:t>5,687.50</w:t>
            </w:r>
          </w:p>
        </w:tc>
        <w:tc>
          <w:tcPr>
            <w:tcW w:w="2338" w:type="dxa"/>
          </w:tcPr>
          <w:p w:rsidR="00766524" w:rsidRPr="00C93AEA" w:rsidRDefault="00766524" w:rsidP="007C127F">
            <w:pPr>
              <w:spacing w:line="480" w:lineRule="auto"/>
              <w:rPr>
                <w:rFonts w:ascii="Times New Roman" w:eastAsia="Times New Roman" w:hAnsi="Times New Roman" w:cs="Times New Roman"/>
                <w:color w:val="auto"/>
                <w:sz w:val="24"/>
                <w:szCs w:val="24"/>
              </w:rPr>
            </w:pPr>
            <w:r w:rsidRPr="00C93AEA">
              <w:rPr>
                <w:rFonts w:ascii="Times New Roman" w:eastAsia="Times New Roman" w:hAnsi="Times New Roman" w:cs="Times New Roman"/>
                <w:color w:val="auto"/>
                <w:sz w:val="24"/>
                <w:szCs w:val="24"/>
              </w:rPr>
              <w:t>3,062.50</w:t>
            </w:r>
          </w:p>
        </w:tc>
        <w:tc>
          <w:tcPr>
            <w:tcW w:w="2338" w:type="dxa"/>
          </w:tcPr>
          <w:p w:rsidR="00766524" w:rsidRPr="00C93AEA" w:rsidRDefault="00766524" w:rsidP="007C127F">
            <w:pPr>
              <w:spacing w:line="480" w:lineRule="auto"/>
              <w:rPr>
                <w:rFonts w:ascii="Times New Roman" w:eastAsia="Times New Roman" w:hAnsi="Times New Roman" w:cs="Times New Roman"/>
                <w:color w:val="auto"/>
                <w:sz w:val="24"/>
                <w:szCs w:val="24"/>
              </w:rPr>
            </w:pPr>
            <w:r w:rsidRPr="00C93AEA">
              <w:rPr>
                <w:rFonts w:ascii="Times New Roman" w:eastAsia="Times New Roman" w:hAnsi="Times New Roman" w:cs="Times New Roman"/>
                <w:color w:val="auto"/>
                <w:sz w:val="24"/>
                <w:szCs w:val="24"/>
              </w:rPr>
              <w:t>8,750</w:t>
            </w:r>
          </w:p>
        </w:tc>
      </w:tr>
      <w:tr w:rsidR="00766524" w:rsidRPr="00C93AEA" w:rsidTr="00766524">
        <w:tc>
          <w:tcPr>
            <w:tcW w:w="2337" w:type="dxa"/>
          </w:tcPr>
          <w:p w:rsidR="00766524" w:rsidRPr="00C93AEA" w:rsidRDefault="00766524" w:rsidP="007C127F">
            <w:pPr>
              <w:spacing w:line="480" w:lineRule="auto"/>
              <w:rPr>
                <w:rFonts w:ascii="Times New Roman" w:eastAsia="Times New Roman" w:hAnsi="Times New Roman" w:cs="Times New Roman"/>
                <w:color w:val="auto"/>
                <w:sz w:val="24"/>
                <w:szCs w:val="24"/>
              </w:rPr>
            </w:pPr>
            <w:r w:rsidRPr="00C93AEA">
              <w:rPr>
                <w:rFonts w:ascii="Times New Roman" w:eastAsia="Times New Roman" w:hAnsi="Times New Roman" w:cs="Times New Roman"/>
                <w:color w:val="auto"/>
                <w:sz w:val="24"/>
                <w:szCs w:val="24"/>
              </w:rPr>
              <w:t>Supplies, Travel &amp; PCs</w:t>
            </w:r>
          </w:p>
        </w:tc>
        <w:tc>
          <w:tcPr>
            <w:tcW w:w="2337" w:type="dxa"/>
          </w:tcPr>
          <w:p w:rsidR="00766524" w:rsidRPr="00C93AEA" w:rsidRDefault="00766524" w:rsidP="007C127F">
            <w:pPr>
              <w:spacing w:line="480" w:lineRule="auto"/>
              <w:rPr>
                <w:rFonts w:ascii="Times New Roman" w:eastAsia="Times New Roman" w:hAnsi="Times New Roman" w:cs="Times New Roman"/>
                <w:color w:val="auto"/>
                <w:sz w:val="24"/>
                <w:szCs w:val="24"/>
              </w:rPr>
            </w:pPr>
            <w:r w:rsidRPr="00C93AEA">
              <w:rPr>
                <w:rFonts w:ascii="Times New Roman" w:eastAsia="Times New Roman" w:hAnsi="Times New Roman" w:cs="Times New Roman"/>
                <w:color w:val="auto"/>
                <w:sz w:val="24"/>
                <w:szCs w:val="24"/>
              </w:rPr>
              <w:t>10,075</w:t>
            </w:r>
          </w:p>
        </w:tc>
        <w:tc>
          <w:tcPr>
            <w:tcW w:w="2338" w:type="dxa"/>
          </w:tcPr>
          <w:p w:rsidR="00766524" w:rsidRPr="00C93AEA" w:rsidRDefault="00766524" w:rsidP="007C127F">
            <w:pPr>
              <w:spacing w:line="480" w:lineRule="auto"/>
              <w:rPr>
                <w:rFonts w:ascii="Times New Roman" w:eastAsia="Times New Roman" w:hAnsi="Times New Roman" w:cs="Times New Roman"/>
                <w:color w:val="auto"/>
                <w:sz w:val="24"/>
                <w:szCs w:val="24"/>
              </w:rPr>
            </w:pPr>
            <w:r w:rsidRPr="00C93AEA">
              <w:rPr>
                <w:rFonts w:ascii="Times New Roman" w:eastAsia="Times New Roman" w:hAnsi="Times New Roman" w:cs="Times New Roman"/>
                <w:color w:val="auto"/>
                <w:sz w:val="24"/>
                <w:szCs w:val="24"/>
              </w:rPr>
              <w:t>5,425</w:t>
            </w:r>
          </w:p>
        </w:tc>
        <w:tc>
          <w:tcPr>
            <w:tcW w:w="2338" w:type="dxa"/>
          </w:tcPr>
          <w:p w:rsidR="00766524" w:rsidRPr="00C93AEA" w:rsidRDefault="00766524" w:rsidP="007C127F">
            <w:pPr>
              <w:spacing w:line="480" w:lineRule="auto"/>
              <w:rPr>
                <w:rFonts w:ascii="Times New Roman" w:eastAsia="Times New Roman" w:hAnsi="Times New Roman" w:cs="Times New Roman"/>
                <w:color w:val="auto"/>
                <w:sz w:val="24"/>
                <w:szCs w:val="24"/>
              </w:rPr>
            </w:pPr>
            <w:r w:rsidRPr="00C93AEA">
              <w:rPr>
                <w:rFonts w:ascii="Times New Roman" w:eastAsia="Times New Roman" w:hAnsi="Times New Roman" w:cs="Times New Roman"/>
                <w:color w:val="auto"/>
                <w:sz w:val="24"/>
                <w:szCs w:val="24"/>
              </w:rPr>
              <w:t>15,500</w:t>
            </w:r>
          </w:p>
        </w:tc>
      </w:tr>
      <w:tr w:rsidR="00766524" w:rsidRPr="00C93AEA" w:rsidTr="00766524">
        <w:tc>
          <w:tcPr>
            <w:tcW w:w="2337" w:type="dxa"/>
          </w:tcPr>
          <w:p w:rsidR="00766524" w:rsidRPr="00C93AEA" w:rsidRDefault="00766524" w:rsidP="007C127F">
            <w:pPr>
              <w:spacing w:line="480" w:lineRule="auto"/>
              <w:rPr>
                <w:rFonts w:ascii="Times New Roman" w:eastAsia="Times New Roman" w:hAnsi="Times New Roman" w:cs="Times New Roman"/>
                <w:color w:val="auto"/>
                <w:sz w:val="24"/>
                <w:szCs w:val="24"/>
              </w:rPr>
            </w:pPr>
          </w:p>
        </w:tc>
        <w:tc>
          <w:tcPr>
            <w:tcW w:w="2337" w:type="dxa"/>
          </w:tcPr>
          <w:p w:rsidR="00766524" w:rsidRPr="00C93AEA" w:rsidRDefault="00766524" w:rsidP="007C127F">
            <w:pPr>
              <w:spacing w:line="480" w:lineRule="auto"/>
              <w:rPr>
                <w:rFonts w:ascii="Times New Roman" w:eastAsia="Times New Roman" w:hAnsi="Times New Roman" w:cs="Times New Roman"/>
                <w:b/>
                <w:color w:val="auto"/>
                <w:sz w:val="24"/>
                <w:szCs w:val="24"/>
              </w:rPr>
            </w:pPr>
            <w:r w:rsidRPr="00C93AEA">
              <w:rPr>
                <w:rFonts w:ascii="Times New Roman" w:eastAsia="Times New Roman" w:hAnsi="Times New Roman" w:cs="Times New Roman"/>
                <w:b/>
                <w:color w:val="auto"/>
                <w:sz w:val="24"/>
                <w:szCs w:val="24"/>
              </w:rPr>
              <w:t>77,179.70</w:t>
            </w:r>
          </w:p>
        </w:tc>
        <w:tc>
          <w:tcPr>
            <w:tcW w:w="2338" w:type="dxa"/>
          </w:tcPr>
          <w:p w:rsidR="00766524" w:rsidRPr="00C93AEA" w:rsidRDefault="00766524" w:rsidP="007C127F">
            <w:pPr>
              <w:spacing w:line="480" w:lineRule="auto"/>
              <w:rPr>
                <w:rFonts w:ascii="Times New Roman" w:eastAsia="Times New Roman" w:hAnsi="Times New Roman" w:cs="Times New Roman"/>
                <w:b/>
                <w:color w:val="auto"/>
                <w:sz w:val="24"/>
                <w:szCs w:val="24"/>
              </w:rPr>
            </w:pPr>
            <w:r w:rsidRPr="00C93AEA">
              <w:rPr>
                <w:rFonts w:ascii="Times New Roman" w:eastAsia="Times New Roman" w:hAnsi="Times New Roman" w:cs="Times New Roman"/>
                <w:b/>
                <w:color w:val="auto"/>
                <w:sz w:val="24"/>
                <w:szCs w:val="24"/>
              </w:rPr>
              <w:t>41,558.30</w:t>
            </w:r>
          </w:p>
        </w:tc>
        <w:tc>
          <w:tcPr>
            <w:tcW w:w="2338" w:type="dxa"/>
          </w:tcPr>
          <w:p w:rsidR="00766524" w:rsidRPr="00C93AEA" w:rsidRDefault="00766524" w:rsidP="007C127F">
            <w:pPr>
              <w:spacing w:line="480" w:lineRule="auto"/>
              <w:rPr>
                <w:rFonts w:ascii="Times New Roman" w:eastAsia="Times New Roman" w:hAnsi="Times New Roman" w:cs="Times New Roman"/>
                <w:b/>
                <w:color w:val="auto"/>
                <w:sz w:val="24"/>
                <w:szCs w:val="24"/>
              </w:rPr>
            </w:pPr>
            <w:r w:rsidRPr="00C93AEA">
              <w:rPr>
                <w:rFonts w:ascii="Times New Roman" w:eastAsia="Times New Roman" w:hAnsi="Times New Roman" w:cs="Times New Roman"/>
                <w:b/>
                <w:color w:val="auto"/>
                <w:sz w:val="24"/>
                <w:szCs w:val="24"/>
              </w:rPr>
              <w:t>118,738</w:t>
            </w:r>
          </w:p>
        </w:tc>
      </w:tr>
      <w:tr w:rsidR="00766524" w:rsidRPr="00C93AEA" w:rsidTr="00766524">
        <w:tc>
          <w:tcPr>
            <w:tcW w:w="2337" w:type="dxa"/>
          </w:tcPr>
          <w:p w:rsidR="00766524" w:rsidRPr="00C93AEA" w:rsidRDefault="00766524" w:rsidP="007C127F">
            <w:pPr>
              <w:spacing w:line="480" w:lineRule="auto"/>
              <w:rPr>
                <w:rFonts w:ascii="Times New Roman" w:eastAsia="Times New Roman" w:hAnsi="Times New Roman" w:cs="Times New Roman"/>
                <w:color w:val="auto"/>
                <w:sz w:val="24"/>
                <w:szCs w:val="24"/>
              </w:rPr>
            </w:pPr>
            <w:r w:rsidRPr="00C93AEA">
              <w:rPr>
                <w:rFonts w:ascii="Times New Roman" w:eastAsia="Times New Roman" w:hAnsi="Times New Roman" w:cs="Times New Roman"/>
                <w:color w:val="auto"/>
                <w:sz w:val="24"/>
                <w:szCs w:val="24"/>
              </w:rPr>
              <w:t>Annual fee</w:t>
            </w:r>
          </w:p>
        </w:tc>
        <w:tc>
          <w:tcPr>
            <w:tcW w:w="2337" w:type="dxa"/>
          </w:tcPr>
          <w:p w:rsidR="00766524" w:rsidRPr="00C93AEA" w:rsidRDefault="00766524" w:rsidP="007C127F">
            <w:pPr>
              <w:spacing w:line="480" w:lineRule="auto"/>
              <w:rPr>
                <w:rFonts w:ascii="Times New Roman" w:eastAsia="Times New Roman" w:hAnsi="Times New Roman" w:cs="Times New Roman"/>
                <w:color w:val="auto"/>
                <w:sz w:val="24"/>
                <w:szCs w:val="24"/>
              </w:rPr>
            </w:pPr>
            <w:r w:rsidRPr="00C93AEA">
              <w:rPr>
                <w:rFonts w:ascii="Times New Roman" w:eastAsia="Times New Roman" w:hAnsi="Times New Roman" w:cs="Times New Roman"/>
                <w:color w:val="auto"/>
                <w:sz w:val="24"/>
                <w:szCs w:val="24"/>
              </w:rPr>
              <w:t>15,000</w:t>
            </w:r>
          </w:p>
        </w:tc>
        <w:tc>
          <w:tcPr>
            <w:tcW w:w="2338" w:type="dxa"/>
          </w:tcPr>
          <w:p w:rsidR="00766524" w:rsidRPr="00C93AEA" w:rsidRDefault="00766524" w:rsidP="007C127F">
            <w:pPr>
              <w:spacing w:line="480" w:lineRule="auto"/>
              <w:rPr>
                <w:rFonts w:ascii="Times New Roman" w:eastAsia="Times New Roman" w:hAnsi="Times New Roman" w:cs="Times New Roman"/>
                <w:color w:val="auto"/>
                <w:sz w:val="24"/>
                <w:szCs w:val="24"/>
              </w:rPr>
            </w:pPr>
            <w:r w:rsidRPr="00C93AEA">
              <w:rPr>
                <w:rFonts w:ascii="Times New Roman" w:eastAsia="Times New Roman" w:hAnsi="Times New Roman" w:cs="Times New Roman"/>
                <w:color w:val="auto"/>
                <w:sz w:val="24"/>
                <w:szCs w:val="24"/>
              </w:rPr>
              <w:t>15,000</w:t>
            </w:r>
          </w:p>
        </w:tc>
        <w:tc>
          <w:tcPr>
            <w:tcW w:w="2338" w:type="dxa"/>
          </w:tcPr>
          <w:p w:rsidR="00766524" w:rsidRPr="00C93AEA" w:rsidRDefault="00766524" w:rsidP="007C127F">
            <w:pPr>
              <w:spacing w:line="480" w:lineRule="auto"/>
              <w:rPr>
                <w:rFonts w:ascii="Times New Roman" w:eastAsia="Times New Roman" w:hAnsi="Times New Roman" w:cs="Times New Roman"/>
                <w:color w:val="auto"/>
                <w:sz w:val="24"/>
                <w:szCs w:val="24"/>
              </w:rPr>
            </w:pPr>
            <w:r w:rsidRPr="00C93AEA">
              <w:rPr>
                <w:rFonts w:ascii="Times New Roman" w:eastAsia="Times New Roman" w:hAnsi="Times New Roman" w:cs="Times New Roman"/>
                <w:color w:val="auto"/>
                <w:sz w:val="24"/>
                <w:szCs w:val="24"/>
              </w:rPr>
              <w:t>30,000</w:t>
            </w:r>
          </w:p>
        </w:tc>
      </w:tr>
      <w:tr w:rsidR="00766524" w:rsidRPr="00C93AEA" w:rsidTr="00766524">
        <w:tc>
          <w:tcPr>
            <w:tcW w:w="2337" w:type="dxa"/>
          </w:tcPr>
          <w:p w:rsidR="00766524" w:rsidRPr="00C93AEA" w:rsidRDefault="00766524" w:rsidP="007C127F">
            <w:pPr>
              <w:spacing w:line="480" w:lineRule="auto"/>
              <w:rPr>
                <w:rFonts w:ascii="Times New Roman" w:eastAsia="Times New Roman" w:hAnsi="Times New Roman" w:cs="Times New Roman"/>
                <w:color w:val="auto"/>
                <w:sz w:val="24"/>
                <w:szCs w:val="24"/>
              </w:rPr>
            </w:pPr>
            <w:r w:rsidRPr="00C93AEA">
              <w:rPr>
                <w:rFonts w:ascii="Times New Roman" w:eastAsia="Times New Roman" w:hAnsi="Times New Roman" w:cs="Times New Roman"/>
                <w:color w:val="auto"/>
                <w:sz w:val="24"/>
                <w:szCs w:val="24"/>
              </w:rPr>
              <w:lastRenderedPageBreak/>
              <w:t>Payments</w:t>
            </w:r>
          </w:p>
        </w:tc>
        <w:tc>
          <w:tcPr>
            <w:tcW w:w="2337" w:type="dxa"/>
          </w:tcPr>
          <w:p w:rsidR="00766524" w:rsidRPr="00C93AEA" w:rsidRDefault="00766524" w:rsidP="007C127F">
            <w:pPr>
              <w:spacing w:line="480" w:lineRule="auto"/>
              <w:rPr>
                <w:rFonts w:ascii="Times New Roman" w:eastAsia="Times New Roman" w:hAnsi="Times New Roman" w:cs="Times New Roman"/>
                <w:color w:val="auto"/>
                <w:sz w:val="24"/>
                <w:szCs w:val="24"/>
              </w:rPr>
            </w:pPr>
            <w:r w:rsidRPr="00C93AEA">
              <w:rPr>
                <w:rFonts w:ascii="Times New Roman" w:eastAsia="Times New Roman" w:hAnsi="Times New Roman" w:cs="Times New Roman"/>
                <w:color w:val="auto"/>
                <w:sz w:val="24"/>
                <w:szCs w:val="24"/>
              </w:rPr>
              <w:t>390,000</w:t>
            </w:r>
          </w:p>
        </w:tc>
        <w:tc>
          <w:tcPr>
            <w:tcW w:w="2338" w:type="dxa"/>
          </w:tcPr>
          <w:p w:rsidR="00766524" w:rsidRPr="00C93AEA" w:rsidRDefault="00766524" w:rsidP="007C127F">
            <w:pPr>
              <w:spacing w:line="480" w:lineRule="auto"/>
              <w:rPr>
                <w:rFonts w:ascii="Times New Roman" w:eastAsia="Times New Roman" w:hAnsi="Times New Roman" w:cs="Times New Roman"/>
                <w:color w:val="auto"/>
                <w:sz w:val="24"/>
                <w:szCs w:val="24"/>
              </w:rPr>
            </w:pPr>
          </w:p>
        </w:tc>
        <w:tc>
          <w:tcPr>
            <w:tcW w:w="2338" w:type="dxa"/>
          </w:tcPr>
          <w:p w:rsidR="00766524" w:rsidRPr="00C93AEA" w:rsidRDefault="00766524" w:rsidP="007C127F">
            <w:pPr>
              <w:spacing w:line="480" w:lineRule="auto"/>
              <w:rPr>
                <w:rFonts w:ascii="Times New Roman" w:eastAsia="Times New Roman" w:hAnsi="Times New Roman" w:cs="Times New Roman"/>
                <w:color w:val="auto"/>
                <w:sz w:val="24"/>
                <w:szCs w:val="24"/>
              </w:rPr>
            </w:pPr>
            <w:r w:rsidRPr="00C93AEA">
              <w:rPr>
                <w:rFonts w:ascii="Times New Roman" w:eastAsia="Times New Roman" w:hAnsi="Times New Roman" w:cs="Times New Roman"/>
                <w:color w:val="auto"/>
                <w:sz w:val="24"/>
                <w:szCs w:val="24"/>
              </w:rPr>
              <w:t>390,000</w:t>
            </w:r>
          </w:p>
        </w:tc>
      </w:tr>
      <w:tr w:rsidR="00766524" w:rsidRPr="00C93AEA" w:rsidTr="00766524">
        <w:tc>
          <w:tcPr>
            <w:tcW w:w="2337" w:type="dxa"/>
          </w:tcPr>
          <w:p w:rsidR="00766524" w:rsidRPr="00C93AEA" w:rsidRDefault="00766524" w:rsidP="007C127F">
            <w:pPr>
              <w:spacing w:line="480" w:lineRule="auto"/>
              <w:rPr>
                <w:rFonts w:ascii="Times New Roman" w:eastAsia="Times New Roman" w:hAnsi="Times New Roman" w:cs="Times New Roman"/>
                <w:color w:val="auto"/>
                <w:sz w:val="24"/>
                <w:szCs w:val="24"/>
              </w:rPr>
            </w:pPr>
            <w:r w:rsidRPr="00C93AEA">
              <w:rPr>
                <w:rFonts w:ascii="Times New Roman" w:eastAsia="Times New Roman" w:hAnsi="Times New Roman" w:cs="Times New Roman"/>
                <w:color w:val="auto"/>
                <w:sz w:val="24"/>
                <w:szCs w:val="24"/>
              </w:rPr>
              <w:t xml:space="preserve">Bank </w:t>
            </w:r>
            <w:r w:rsidR="00CF3058" w:rsidRPr="00C93AEA">
              <w:rPr>
                <w:rFonts w:ascii="Times New Roman" w:eastAsia="Times New Roman" w:hAnsi="Times New Roman" w:cs="Times New Roman"/>
                <w:noProof/>
                <w:color w:val="auto"/>
                <w:sz w:val="24"/>
                <w:szCs w:val="24"/>
              </w:rPr>
              <w:t>R</w:t>
            </w:r>
            <w:r w:rsidRPr="00C93AEA">
              <w:rPr>
                <w:rFonts w:ascii="Times New Roman" w:eastAsia="Times New Roman" w:hAnsi="Times New Roman" w:cs="Times New Roman"/>
                <w:noProof/>
                <w:color w:val="auto"/>
                <w:sz w:val="24"/>
                <w:szCs w:val="24"/>
              </w:rPr>
              <w:t>ec</w:t>
            </w:r>
          </w:p>
        </w:tc>
        <w:tc>
          <w:tcPr>
            <w:tcW w:w="2337" w:type="dxa"/>
          </w:tcPr>
          <w:p w:rsidR="00766524" w:rsidRPr="00C93AEA" w:rsidRDefault="00766524" w:rsidP="007C127F">
            <w:pPr>
              <w:spacing w:line="480" w:lineRule="auto"/>
              <w:rPr>
                <w:rFonts w:ascii="Times New Roman" w:eastAsia="Times New Roman" w:hAnsi="Times New Roman" w:cs="Times New Roman"/>
                <w:color w:val="auto"/>
                <w:sz w:val="24"/>
                <w:szCs w:val="24"/>
              </w:rPr>
            </w:pPr>
          </w:p>
        </w:tc>
        <w:tc>
          <w:tcPr>
            <w:tcW w:w="2338" w:type="dxa"/>
          </w:tcPr>
          <w:p w:rsidR="00766524" w:rsidRPr="00C93AEA" w:rsidRDefault="00766524" w:rsidP="007C127F">
            <w:pPr>
              <w:spacing w:line="480" w:lineRule="auto"/>
              <w:rPr>
                <w:rFonts w:ascii="Times New Roman" w:eastAsia="Times New Roman" w:hAnsi="Times New Roman" w:cs="Times New Roman"/>
                <w:color w:val="auto"/>
                <w:sz w:val="24"/>
                <w:szCs w:val="24"/>
              </w:rPr>
            </w:pPr>
            <w:r w:rsidRPr="00C93AEA">
              <w:rPr>
                <w:rFonts w:ascii="Times New Roman" w:eastAsia="Times New Roman" w:hAnsi="Times New Roman" w:cs="Times New Roman"/>
                <w:color w:val="auto"/>
                <w:sz w:val="24"/>
                <w:szCs w:val="24"/>
              </w:rPr>
              <w:t>120,000</w:t>
            </w:r>
          </w:p>
        </w:tc>
        <w:tc>
          <w:tcPr>
            <w:tcW w:w="2338" w:type="dxa"/>
          </w:tcPr>
          <w:p w:rsidR="00766524" w:rsidRPr="00C93AEA" w:rsidRDefault="00766524" w:rsidP="007C127F">
            <w:pPr>
              <w:spacing w:line="480" w:lineRule="auto"/>
              <w:rPr>
                <w:rFonts w:ascii="Times New Roman" w:eastAsia="Times New Roman" w:hAnsi="Times New Roman" w:cs="Times New Roman"/>
                <w:color w:val="auto"/>
                <w:sz w:val="24"/>
                <w:szCs w:val="24"/>
              </w:rPr>
            </w:pPr>
            <w:r w:rsidRPr="00C93AEA">
              <w:rPr>
                <w:rFonts w:ascii="Times New Roman" w:eastAsia="Times New Roman" w:hAnsi="Times New Roman" w:cs="Times New Roman"/>
                <w:color w:val="auto"/>
                <w:sz w:val="24"/>
                <w:szCs w:val="24"/>
              </w:rPr>
              <w:t>120,000</w:t>
            </w:r>
          </w:p>
        </w:tc>
      </w:tr>
      <w:tr w:rsidR="00766524" w:rsidRPr="00C93AEA" w:rsidTr="00766524">
        <w:tc>
          <w:tcPr>
            <w:tcW w:w="2337" w:type="dxa"/>
          </w:tcPr>
          <w:p w:rsidR="00766524" w:rsidRPr="00C93AEA" w:rsidRDefault="00766524" w:rsidP="007C127F">
            <w:pPr>
              <w:spacing w:line="480" w:lineRule="auto"/>
              <w:rPr>
                <w:rFonts w:ascii="Times New Roman" w:eastAsia="Times New Roman" w:hAnsi="Times New Roman" w:cs="Times New Roman"/>
                <w:color w:val="auto"/>
                <w:sz w:val="24"/>
                <w:szCs w:val="24"/>
              </w:rPr>
            </w:pPr>
            <w:r w:rsidRPr="00C93AEA">
              <w:rPr>
                <w:rFonts w:ascii="Times New Roman" w:eastAsia="Times New Roman" w:hAnsi="Times New Roman" w:cs="Times New Roman"/>
                <w:color w:val="auto"/>
                <w:sz w:val="24"/>
                <w:szCs w:val="24"/>
              </w:rPr>
              <w:t xml:space="preserve">Improved connectivity </w:t>
            </w:r>
          </w:p>
        </w:tc>
        <w:tc>
          <w:tcPr>
            <w:tcW w:w="2337" w:type="dxa"/>
          </w:tcPr>
          <w:p w:rsidR="00766524" w:rsidRPr="00C93AEA" w:rsidRDefault="00766524" w:rsidP="007C127F">
            <w:pPr>
              <w:spacing w:line="480" w:lineRule="auto"/>
              <w:rPr>
                <w:rFonts w:ascii="Times New Roman" w:eastAsia="Times New Roman" w:hAnsi="Times New Roman" w:cs="Times New Roman"/>
                <w:color w:val="auto"/>
                <w:sz w:val="24"/>
                <w:szCs w:val="24"/>
              </w:rPr>
            </w:pPr>
            <w:r w:rsidRPr="00C93AEA">
              <w:rPr>
                <w:rFonts w:ascii="Times New Roman" w:eastAsia="Times New Roman" w:hAnsi="Times New Roman" w:cs="Times New Roman"/>
                <w:color w:val="auto"/>
                <w:sz w:val="24"/>
                <w:szCs w:val="24"/>
              </w:rPr>
              <w:t>30,000</w:t>
            </w:r>
          </w:p>
        </w:tc>
        <w:tc>
          <w:tcPr>
            <w:tcW w:w="2338" w:type="dxa"/>
          </w:tcPr>
          <w:p w:rsidR="00766524" w:rsidRPr="00C93AEA" w:rsidRDefault="00766524" w:rsidP="007C127F">
            <w:pPr>
              <w:spacing w:line="480" w:lineRule="auto"/>
              <w:rPr>
                <w:rFonts w:ascii="Times New Roman" w:eastAsia="Times New Roman" w:hAnsi="Times New Roman" w:cs="Times New Roman"/>
                <w:color w:val="auto"/>
                <w:sz w:val="24"/>
                <w:szCs w:val="24"/>
              </w:rPr>
            </w:pPr>
          </w:p>
        </w:tc>
        <w:tc>
          <w:tcPr>
            <w:tcW w:w="2338" w:type="dxa"/>
          </w:tcPr>
          <w:p w:rsidR="00766524" w:rsidRPr="00C93AEA" w:rsidRDefault="00766524" w:rsidP="007C127F">
            <w:pPr>
              <w:spacing w:line="480" w:lineRule="auto"/>
              <w:rPr>
                <w:rFonts w:ascii="Times New Roman" w:eastAsia="Times New Roman" w:hAnsi="Times New Roman" w:cs="Times New Roman"/>
                <w:color w:val="auto"/>
                <w:sz w:val="24"/>
                <w:szCs w:val="24"/>
              </w:rPr>
            </w:pPr>
            <w:r w:rsidRPr="00C93AEA">
              <w:rPr>
                <w:rFonts w:ascii="Times New Roman" w:eastAsia="Times New Roman" w:hAnsi="Times New Roman" w:cs="Times New Roman"/>
                <w:color w:val="auto"/>
                <w:sz w:val="24"/>
                <w:szCs w:val="24"/>
              </w:rPr>
              <w:t>30,000</w:t>
            </w:r>
          </w:p>
        </w:tc>
      </w:tr>
      <w:tr w:rsidR="00766524" w:rsidRPr="00C93AEA" w:rsidTr="00766524">
        <w:tc>
          <w:tcPr>
            <w:tcW w:w="2337" w:type="dxa"/>
          </w:tcPr>
          <w:p w:rsidR="00766524" w:rsidRPr="00C93AEA" w:rsidRDefault="00766524" w:rsidP="007C127F">
            <w:pPr>
              <w:spacing w:line="480" w:lineRule="auto"/>
              <w:rPr>
                <w:rFonts w:ascii="Times New Roman" w:eastAsia="Times New Roman" w:hAnsi="Times New Roman" w:cs="Times New Roman"/>
                <w:color w:val="auto"/>
                <w:sz w:val="24"/>
                <w:szCs w:val="24"/>
              </w:rPr>
            </w:pPr>
            <w:r w:rsidRPr="00C93AEA">
              <w:rPr>
                <w:rFonts w:ascii="Times New Roman" w:eastAsia="Times New Roman" w:hAnsi="Times New Roman" w:cs="Times New Roman"/>
                <w:color w:val="auto"/>
                <w:sz w:val="24"/>
                <w:szCs w:val="24"/>
              </w:rPr>
              <w:t>Additional Staff</w:t>
            </w:r>
          </w:p>
        </w:tc>
        <w:tc>
          <w:tcPr>
            <w:tcW w:w="2337" w:type="dxa"/>
          </w:tcPr>
          <w:p w:rsidR="00766524" w:rsidRPr="00C93AEA" w:rsidRDefault="00766524" w:rsidP="007C127F">
            <w:pPr>
              <w:spacing w:line="480" w:lineRule="auto"/>
              <w:rPr>
                <w:rFonts w:ascii="Times New Roman" w:eastAsia="Times New Roman" w:hAnsi="Times New Roman" w:cs="Times New Roman"/>
                <w:color w:val="auto"/>
                <w:sz w:val="24"/>
                <w:szCs w:val="24"/>
              </w:rPr>
            </w:pPr>
            <w:r w:rsidRPr="00C93AEA">
              <w:rPr>
                <w:rFonts w:ascii="Times New Roman" w:eastAsia="Times New Roman" w:hAnsi="Times New Roman" w:cs="Times New Roman"/>
                <w:color w:val="auto"/>
                <w:sz w:val="24"/>
                <w:szCs w:val="24"/>
              </w:rPr>
              <w:t>30,000</w:t>
            </w:r>
          </w:p>
        </w:tc>
        <w:tc>
          <w:tcPr>
            <w:tcW w:w="2338" w:type="dxa"/>
          </w:tcPr>
          <w:p w:rsidR="00766524" w:rsidRPr="00C93AEA" w:rsidRDefault="00766524" w:rsidP="007C127F">
            <w:pPr>
              <w:spacing w:line="480" w:lineRule="auto"/>
              <w:rPr>
                <w:rFonts w:ascii="Times New Roman" w:eastAsia="Times New Roman" w:hAnsi="Times New Roman" w:cs="Times New Roman"/>
                <w:color w:val="auto"/>
                <w:sz w:val="24"/>
                <w:szCs w:val="24"/>
              </w:rPr>
            </w:pPr>
          </w:p>
        </w:tc>
        <w:tc>
          <w:tcPr>
            <w:tcW w:w="2338" w:type="dxa"/>
          </w:tcPr>
          <w:p w:rsidR="00766524" w:rsidRPr="00C93AEA" w:rsidRDefault="00766524" w:rsidP="007C127F">
            <w:pPr>
              <w:spacing w:line="480" w:lineRule="auto"/>
              <w:rPr>
                <w:rFonts w:ascii="Times New Roman" w:eastAsia="Times New Roman" w:hAnsi="Times New Roman" w:cs="Times New Roman"/>
                <w:color w:val="auto"/>
                <w:sz w:val="24"/>
                <w:szCs w:val="24"/>
              </w:rPr>
            </w:pPr>
            <w:r w:rsidRPr="00C93AEA">
              <w:rPr>
                <w:rFonts w:ascii="Times New Roman" w:eastAsia="Times New Roman" w:hAnsi="Times New Roman" w:cs="Times New Roman"/>
                <w:color w:val="auto"/>
                <w:sz w:val="24"/>
                <w:szCs w:val="24"/>
              </w:rPr>
              <w:t>30,000</w:t>
            </w:r>
          </w:p>
        </w:tc>
      </w:tr>
      <w:tr w:rsidR="00766524" w:rsidRPr="00C93AEA" w:rsidTr="00766524">
        <w:tc>
          <w:tcPr>
            <w:tcW w:w="2337" w:type="dxa"/>
          </w:tcPr>
          <w:p w:rsidR="00766524" w:rsidRPr="00C93AEA" w:rsidRDefault="00766524" w:rsidP="007C127F">
            <w:pPr>
              <w:spacing w:line="480" w:lineRule="auto"/>
              <w:rPr>
                <w:rFonts w:ascii="Times New Roman" w:eastAsia="Times New Roman" w:hAnsi="Times New Roman" w:cs="Times New Roman"/>
                <w:color w:val="auto"/>
                <w:sz w:val="24"/>
                <w:szCs w:val="24"/>
              </w:rPr>
            </w:pPr>
          </w:p>
        </w:tc>
        <w:tc>
          <w:tcPr>
            <w:tcW w:w="2337" w:type="dxa"/>
          </w:tcPr>
          <w:p w:rsidR="00766524" w:rsidRPr="00C93AEA" w:rsidRDefault="00766524" w:rsidP="007C127F">
            <w:pPr>
              <w:spacing w:line="480" w:lineRule="auto"/>
              <w:rPr>
                <w:rFonts w:ascii="Times New Roman" w:eastAsia="Times New Roman" w:hAnsi="Times New Roman" w:cs="Times New Roman"/>
                <w:b/>
                <w:color w:val="auto"/>
                <w:sz w:val="24"/>
                <w:szCs w:val="24"/>
              </w:rPr>
            </w:pPr>
            <w:r w:rsidRPr="00C93AEA">
              <w:rPr>
                <w:rFonts w:ascii="Times New Roman" w:eastAsia="Times New Roman" w:hAnsi="Times New Roman" w:cs="Times New Roman"/>
                <w:b/>
                <w:color w:val="auto"/>
                <w:sz w:val="24"/>
                <w:szCs w:val="24"/>
              </w:rPr>
              <w:t>542,180</w:t>
            </w:r>
          </w:p>
        </w:tc>
        <w:tc>
          <w:tcPr>
            <w:tcW w:w="2338" w:type="dxa"/>
          </w:tcPr>
          <w:p w:rsidR="00766524" w:rsidRPr="00C93AEA" w:rsidRDefault="00766524" w:rsidP="007C127F">
            <w:pPr>
              <w:spacing w:line="480" w:lineRule="auto"/>
              <w:rPr>
                <w:rFonts w:ascii="Times New Roman" w:eastAsia="Times New Roman" w:hAnsi="Times New Roman" w:cs="Times New Roman"/>
                <w:b/>
                <w:color w:val="auto"/>
                <w:sz w:val="24"/>
                <w:szCs w:val="24"/>
              </w:rPr>
            </w:pPr>
            <w:r w:rsidRPr="00C93AEA">
              <w:rPr>
                <w:rFonts w:ascii="Times New Roman" w:eastAsia="Times New Roman" w:hAnsi="Times New Roman" w:cs="Times New Roman"/>
                <w:b/>
                <w:color w:val="auto"/>
                <w:sz w:val="24"/>
                <w:szCs w:val="24"/>
              </w:rPr>
              <w:t>176,558</w:t>
            </w:r>
          </w:p>
        </w:tc>
        <w:tc>
          <w:tcPr>
            <w:tcW w:w="2338" w:type="dxa"/>
          </w:tcPr>
          <w:p w:rsidR="00766524" w:rsidRPr="00C93AEA" w:rsidRDefault="00766524" w:rsidP="007C127F">
            <w:pPr>
              <w:spacing w:line="480" w:lineRule="auto"/>
              <w:rPr>
                <w:rFonts w:ascii="Times New Roman" w:eastAsia="Times New Roman" w:hAnsi="Times New Roman" w:cs="Times New Roman"/>
                <w:b/>
                <w:color w:val="auto"/>
                <w:sz w:val="24"/>
                <w:szCs w:val="24"/>
              </w:rPr>
            </w:pPr>
            <w:r w:rsidRPr="00C93AEA">
              <w:rPr>
                <w:rFonts w:ascii="Times New Roman" w:eastAsia="Times New Roman" w:hAnsi="Times New Roman" w:cs="Times New Roman"/>
                <w:b/>
                <w:color w:val="auto"/>
                <w:sz w:val="24"/>
                <w:szCs w:val="24"/>
              </w:rPr>
              <w:t>600,000</w:t>
            </w:r>
          </w:p>
        </w:tc>
      </w:tr>
      <w:tr w:rsidR="00766524" w:rsidRPr="00C93AEA" w:rsidTr="00766524">
        <w:tc>
          <w:tcPr>
            <w:tcW w:w="2337" w:type="dxa"/>
          </w:tcPr>
          <w:p w:rsidR="00766524" w:rsidRPr="00C93AEA" w:rsidRDefault="00766524" w:rsidP="007C127F">
            <w:pPr>
              <w:spacing w:line="480" w:lineRule="auto"/>
              <w:rPr>
                <w:rFonts w:ascii="Times New Roman" w:eastAsia="Times New Roman" w:hAnsi="Times New Roman" w:cs="Times New Roman"/>
                <w:color w:val="auto"/>
                <w:sz w:val="24"/>
                <w:szCs w:val="24"/>
              </w:rPr>
            </w:pPr>
            <w:r w:rsidRPr="00C93AEA">
              <w:rPr>
                <w:rFonts w:ascii="Times New Roman" w:eastAsia="Times New Roman" w:hAnsi="Times New Roman" w:cs="Times New Roman"/>
                <w:color w:val="auto"/>
                <w:sz w:val="24"/>
                <w:szCs w:val="24"/>
              </w:rPr>
              <w:t>Annual Savings</w:t>
            </w:r>
          </w:p>
        </w:tc>
        <w:tc>
          <w:tcPr>
            <w:tcW w:w="2337" w:type="dxa"/>
          </w:tcPr>
          <w:p w:rsidR="00766524" w:rsidRPr="00C93AEA" w:rsidRDefault="00766524" w:rsidP="007C127F">
            <w:pPr>
              <w:spacing w:line="480" w:lineRule="auto"/>
              <w:rPr>
                <w:rFonts w:ascii="Times New Roman" w:eastAsia="Times New Roman" w:hAnsi="Times New Roman" w:cs="Times New Roman"/>
                <w:color w:val="auto"/>
                <w:sz w:val="24"/>
                <w:szCs w:val="24"/>
              </w:rPr>
            </w:pPr>
            <w:r w:rsidRPr="00C93AEA">
              <w:rPr>
                <w:rFonts w:ascii="Times New Roman" w:eastAsia="Times New Roman" w:hAnsi="Times New Roman" w:cs="Times New Roman"/>
                <w:color w:val="auto"/>
                <w:sz w:val="24"/>
                <w:szCs w:val="24"/>
              </w:rPr>
              <w:t>97,870</w:t>
            </w:r>
          </w:p>
        </w:tc>
        <w:tc>
          <w:tcPr>
            <w:tcW w:w="2338" w:type="dxa"/>
          </w:tcPr>
          <w:p w:rsidR="00766524" w:rsidRPr="00C93AEA" w:rsidRDefault="00766524" w:rsidP="007C127F">
            <w:pPr>
              <w:spacing w:line="480" w:lineRule="auto"/>
              <w:rPr>
                <w:rFonts w:ascii="Times New Roman" w:eastAsia="Times New Roman" w:hAnsi="Times New Roman" w:cs="Times New Roman"/>
                <w:color w:val="auto"/>
                <w:sz w:val="24"/>
                <w:szCs w:val="24"/>
              </w:rPr>
            </w:pPr>
            <w:r w:rsidRPr="00C93AEA">
              <w:rPr>
                <w:rFonts w:ascii="Times New Roman" w:eastAsia="Times New Roman" w:hAnsi="Times New Roman" w:cs="Times New Roman"/>
                <w:color w:val="auto"/>
                <w:sz w:val="24"/>
                <w:szCs w:val="24"/>
              </w:rPr>
              <w:t>111,942</w:t>
            </w:r>
          </w:p>
        </w:tc>
        <w:tc>
          <w:tcPr>
            <w:tcW w:w="2338" w:type="dxa"/>
          </w:tcPr>
          <w:p w:rsidR="00766524" w:rsidRPr="00C93AEA" w:rsidRDefault="00766524" w:rsidP="007C127F">
            <w:pPr>
              <w:spacing w:line="480" w:lineRule="auto"/>
              <w:rPr>
                <w:rFonts w:ascii="Times New Roman" w:eastAsia="Times New Roman" w:hAnsi="Times New Roman" w:cs="Times New Roman"/>
                <w:color w:val="auto"/>
                <w:sz w:val="24"/>
                <w:szCs w:val="24"/>
              </w:rPr>
            </w:pPr>
            <w:r w:rsidRPr="00C93AEA">
              <w:rPr>
                <w:rFonts w:ascii="Times New Roman" w:eastAsia="Times New Roman" w:hAnsi="Times New Roman" w:cs="Times New Roman"/>
                <w:color w:val="auto"/>
                <w:sz w:val="24"/>
                <w:szCs w:val="24"/>
              </w:rPr>
              <w:t>328,550</w:t>
            </w:r>
          </w:p>
        </w:tc>
      </w:tr>
    </w:tbl>
    <w:p w:rsidR="00E43B8F" w:rsidRPr="00C93AEA" w:rsidRDefault="00E43B8F" w:rsidP="007C127F">
      <w:pPr>
        <w:spacing w:line="480" w:lineRule="auto"/>
        <w:rPr>
          <w:rFonts w:ascii="Times New Roman" w:eastAsia="Times New Roman" w:hAnsi="Times New Roman" w:cs="Times New Roman"/>
          <w:color w:val="000000"/>
          <w:sz w:val="24"/>
          <w:szCs w:val="24"/>
        </w:rPr>
      </w:pPr>
    </w:p>
    <w:p w:rsidR="00E43B8F" w:rsidRPr="00C93AEA" w:rsidRDefault="00E43B8F" w:rsidP="007C127F">
      <w:pPr>
        <w:spacing w:line="480" w:lineRule="auto"/>
        <w:rPr>
          <w:rFonts w:ascii="Times New Roman" w:eastAsia="Times New Roman" w:hAnsi="Times New Roman" w:cs="Times New Roman"/>
          <w:color w:val="auto"/>
          <w:sz w:val="24"/>
          <w:szCs w:val="24"/>
        </w:rPr>
      </w:pPr>
      <w:r w:rsidRPr="00C93AEA">
        <w:rPr>
          <w:rFonts w:ascii="Times New Roman" w:eastAsia="Times New Roman" w:hAnsi="Times New Roman" w:cs="Times New Roman"/>
          <w:color w:val="auto"/>
          <w:sz w:val="24"/>
          <w:szCs w:val="24"/>
        </w:rPr>
        <w:t xml:space="preserve"> </w:t>
      </w:r>
      <w:r w:rsidRPr="00C93AEA">
        <w:rPr>
          <w:rFonts w:ascii="Times New Roman" w:hAnsi="Times New Roman" w:cs="Times New Roman"/>
          <w:b/>
          <w:bCs/>
          <w:color w:val="auto"/>
          <w:sz w:val="24"/>
          <w:szCs w:val="24"/>
        </w:rPr>
        <w:t xml:space="preserve">3. Electronic Processing: </w:t>
      </w:r>
    </w:p>
    <w:p w:rsidR="00E43B8F" w:rsidRPr="00C93AEA" w:rsidRDefault="00E43B8F" w:rsidP="007C127F">
      <w:pPr>
        <w:spacing w:line="480" w:lineRule="auto"/>
        <w:rPr>
          <w:rFonts w:ascii="Times New Roman" w:hAnsi="Times New Roman" w:cs="Times New Roman"/>
          <w:b/>
          <w:color w:val="auto"/>
          <w:sz w:val="24"/>
          <w:szCs w:val="24"/>
        </w:rPr>
      </w:pPr>
      <w:r w:rsidRPr="00C93AEA">
        <w:rPr>
          <w:rFonts w:ascii="Times New Roman" w:hAnsi="Times New Roman" w:cs="Times New Roman"/>
          <w:b/>
          <w:bCs/>
          <w:color w:val="auto"/>
          <w:sz w:val="24"/>
          <w:szCs w:val="24"/>
        </w:rPr>
        <w:t>a</w:t>
      </w:r>
      <w:r w:rsidRPr="00C93AEA">
        <w:rPr>
          <w:rFonts w:ascii="Times New Roman" w:hAnsi="Times New Roman" w:cs="Times New Roman"/>
          <w:bCs/>
          <w:color w:val="auto"/>
          <w:sz w:val="24"/>
          <w:szCs w:val="24"/>
        </w:rPr>
        <w:t xml:space="preserve">. </w:t>
      </w:r>
      <w:r w:rsidRPr="00C93AEA">
        <w:rPr>
          <w:rFonts w:ascii="Times New Roman" w:hAnsi="Times New Roman" w:cs="Times New Roman"/>
          <w:b/>
          <w:color w:val="auto"/>
          <w:sz w:val="24"/>
          <w:szCs w:val="24"/>
        </w:rPr>
        <w:t xml:space="preserve">Using the information that Charleston gathered on electronic payment processing, determine the potential staff reduction and calculate the potential annual cost savings from electronic processing of 50% of the accounts payable checks. </w:t>
      </w:r>
    </w:p>
    <w:tbl>
      <w:tblPr>
        <w:tblStyle w:val="TableGrid"/>
        <w:tblW w:w="0" w:type="auto"/>
        <w:tblLook w:val="04A0" w:firstRow="1" w:lastRow="0" w:firstColumn="1" w:lastColumn="0" w:noHBand="0" w:noVBand="1"/>
      </w:tblPr>
      <w:tblGrid>
        <w:gridCol w:w="3116"/>
        <w:gridCol w:w="3117"/>
        <w:gridCol w:w="3117"/>
      </w:tblGrid>
      <w:tr w:rsidR="00766524" w:rsidRPr="00C93AEA" w:rsidTr="00766524">
        <w:tc>
          <w:tcPr>
            <w:tcW w:w="3116" w:type="dxa"/>
          </w:tcPr>
          <w:p w:rsidR="00766524" w:rsidRPr="00C93AEA" w:rsidRDefault="00766524"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Current costs</w:t>
            </w:r>
          </w:p>
        </w:tc>
        <w:tc>
          <w:tcPr>
            <w:tcW w:w="3117" w:type="dxa"/>
          </w:tcPr>
          <w:p w:rsidR="00766524" w:rsidRPr="00C93AEA" w:rsidRDefault="00766524" w:rsidP="007C127F">
            <w:pPr>
              <w:spacing w:line="480" w:lineRule="auto"/>
              <w:rPr>
                <w:rFonts w:ascii="Times New Roman" w:hAnsi="Times New Roman" w:cs="Times New Roman"/>
                <w:color w:val="auto"/>
                <w:sz w:val="24"/>
                <w:szCs w:val="24"/>
              </w:rPr>
            </w:pPr>
          </w:p>
        </w:tc>
        <w:tc>
          <w:tcPr>
            <w:tcW w:w="3117" w:type="dxa"/>
          </w:tcPr>
          <w:p w:rsidR="00766524" w:rsidRPr="00C93AEA" w:rsidRDefault="00766524" w:rsidP="007C127F">
            <w:pPr>
              <w:spacing w:line="480" w:lineRule="auto"/>
              <w:rPr>
                <w:rFonts w:ascii="Times New Roman" w:hAnsi="Times New Roman" w:cs="Times New Roman"/>
                <w:color w:val="auto"/>
                <w:sz w:val="24"/>
                <w:szCs w:val="24"/>
              </w:rPr>
            </w:pPr>
          </w:p>
        </w:tc>
      </w:tr>
      <w:tr w:rsidR="00766524" w:rsidRPr="00C93AEA" w:rsidTr="00766524">
        <w:tc>
          <w:tcPr>
            <w:tcW w:w="3116" w:type="dxa"/>
          </w:tcPr>
          <w:p w:rsidR="00766524" w:rsidRPr="00C93AEA" w:rsidRDefault="00766524" w:rsidP="007C127F">
            <w:pPr>
              <w:spacing w:line="480" w:lineRule="auto"/>
              <w:rPr>
                <w:rFonts w:ascii="Times New Roman" w:hAnsi="Times New Roman" w:cs="Times New Roman"/>
                <w:color w:val="auto"/>
                <w:sz w:val="24"/>
                <w:szCs w:val="24"/>
              </w:rPr>
            </w:pPr>
          </w:p>
        </w:tc>
        <w:tc>
          <w:tcPr>
            <w:tcW w:w="3117" w:type="dxa"/>
          </w:tcPr>
          <w:p w:rsidR="00766524" w:rsidRPr="00C93AEA" w:rsidRDefault="00766524"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A/P</w:t>
            </w:r>
          </w:p>
        </w:tc>
        <w:tc>
          <w:tcPr>
            <w:tcW w:w="3117" w:type="dxa"/>
          </w:tcPr>
          <w:p w:rsidR="00766524" w:rsidRPr="00C93AEA" w:rsidRDefault="00766524"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Total</w:t>
            </w:r>
          </w:p>
        </w:tc>
      </w:tr>
      <w:tr w:rsidR="00766524" w:rsidRPr="00C93AEA" w:rsidTr="00766524">
        <w:tc>
          <w:tcPr>
            <w:tcW w:w="3116" w:type="dxa"/>
          </w:tcPr>
          <w:p w:rsidR="00766524" w:rsidRPr="00C93AEA" w:rsidRDefault="00766524"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Benefits</w:t>
            </w:r>
          </w:p>
        </w:tc>
        <w:tc>
          <w:tcPr>
            <w:tcW w:w="3117" w:type="dxa"/>
          </w:tcPr>
          <w:p w:rsidR="00766524" w:rsidRPr="00C93AEA" w:rsidRDefault="00766524"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117,500</w:t>
            </w:r>
          </w:p>
        </w:tc>
        <w:tc>
          <w:tcPr>
            <w:tcW w:w="3117" w:type="dxa"/>
          </w:tcPr>
          <w:p w:rsidR="00766524" w:rsidRPr="00C93AEA" w:rsidRDefault="00766524"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117,500</w:t>
            </w:r>
          </w:p>
        </w:tc>
      </w:tr>
      <w:tr w:rsidR="00766524" w:rsidRPr="00C93AEA" w:rsidTr="00766524">
        <w:tc>
          <w:tcPr>
            <w:tcW w:w="3116" w:type="dxa"/>
          </w:tcPr>
          <w:p w:rsidR="00766524" w:rsidRPr="00C93AEA" w:rsidRDefault="00766524"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Salaries</w:t>
            </w:r>
          </w:p>
        </w:tc>
        <w:tc>
          <w:tcPr>
            <w:tcW w:w="3117" w:type="dxa"/>
          </w:tcPr>
          <w:p w:rsidR="00766524" w:rsidRPr="00C93AEA" w:rsidRDefault="00766524"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470,000</w:t>
            </w:r>
          </w:p>
        </w:tc>
        <w:tc>
          <w:tcPr>
            <w:tcW w:w="3117" w:type="dxa"/>
          </w:tcPr>
          <w:p w:rsidR="00766524" w:rsidRPr="00C93AEA" w:rsidRDefault="00766524"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470,000</w:t>
            </w:r>
          </w:p>
        </w:tc>
      </w:tr>
      <w:tr w:rsidR="00766524" w:rsidRPr="00C93AEA" w:rsidTr="00766524">
        <w:tc>
          <w:tcPr>
            <w:tcW w:w="3116" w:type="dxa"/>
          </w:tcPr>
          <w:p w:rsidR="00766524" w:rsidRPr="00C93AEA" w:rsidRDefault="00766524"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Supplies</w:t>
            </w:r>
          </w:p>
        </w:tc>
        <w:tc>
          <w:tcPr>
            <w:tcW w:w="3117" w:type="dxa"/>
          </w:tcPr>
          <w:p w:rsidR="00766524" w:rsidRPr="00C93AEA" w:rsidRDefault="00766524"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16,750</w:t>
            </w:r>
          </w:p>
        </w:tc>
        <w:tc>
          <w:tcPr>
            <w:tcW w:w="3117" w:type="dxa"/>
          </w:tcPr>
          <w:p w:rsidR="00766524" w:rsidRPr="00C93AEA" w:rsidRDefault="00766524"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16,750</w:t>
            </w:r>
          </w:p>
        </w:tc>
      </w:tr>
      <w:tr w:rsidR="00766524" w:rsidRPr="00C93AEA" w:rsidTr="00766524">
        <w:tc>
          <w:tcPr>
            <w:tcW w:w="3116" w:type="dxa"/>
          </w:tcPr>
          <w:p w:rsidR="00766524" w:rsidRPr="00C93AEA" w:rsidRDefault="00766524"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Rent</w:t>
            </w:r>
          </w:p>
        </w:tc>
        <w:tc>
          <w:tcPr>
            <w:tcW w:w="3117" w:type="dxa"/>
          </w:tcPr>
          <w:p w:rsidR="00766524" w:rsidRPr="00C93AEA" w:rsidRDefault="00766524"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64,000</w:t>
            </w:r>
          </w:p>
        </w:tc>
        <w:tc>
          <w:tcPr>
            <w:tcW w:w="3117" w:type="dxa"/>
          </w:tcPr>
          <w:p w:rsidR="00766524" w:rsidRPr="00C93AEA" w:rsidRDefault="00766524"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64,000</w:t>
            </w:r>
          </w:p>
        </w:tc>
      </w:tr>
      <w:tr w:rsidR="00461358" w:rsidRPr="00C93AEA" w:rsidTr="00766524">
        <w:tc>
          <w:tcPr>
            <w:tcW w:w="3116" w:type="dxa"/>
          </w:tcPr>
          <w:p w:rsidR="00461358" w:rsidRPr="00C93AEA" w:rsidRDefault="00461358"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lastRenderedPageBreak/>
              <w:t>Postage</w:t>
            </w:r>
          </w:p>
        </w:tc>
        <w:tc>
          <w:tcPr>
            <w:tcW w:w="3117" w:type="dxa"/>
          </w:tcPr>
          <w:p w:rsidR="00461358" w:rsidRPr="00C93AEA" w:rsidRDefault="00461358"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270,000</w:t>
            </w:r>
          </w:p>
        </w:tc>
        <w:tc>
          <w:tcPr>
            <w:tcW w:w="3117" w:type="dxa"/>
          </w:tcPr>
          <w:p w:rsidR="00461358" w:rsidRPr="00C93AEA" w:rsidRDefault="00461358"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270,000</w:t>
            </w:r>
          </w:p>
        </w:tc>
      </w:tr>
      <w:tr w:rsidR="00461358" w:rsidRPr="00C93AEA" w:rsidTr="00766524">
        <w:tc>
          <w:tcPr>
            <w:tcW w:w="3116" w:type="dxa"/>
          </w:tcPr>
          <w:p w:rsidR="00461358" w:rsidRPr="00C93AEA" w:rsidRDefault="00461358"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IT staff</w:t>
            </w:r>
          </w:p>
        </w:tc>
        <w:tc>
          <w:tcPr>
            <w:tcW w:w="3117" w:type="dxa"/>
          </w:tcPr>
          <w:p w:rsidR="00461358" w:rsidRPr="00C93AEA" w:rsidRDefault="00461358"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11,500</w:t>
            </w:r>
          </w:p>
        </w:tc>
        <w:tc>
          <w:tcPr>
            <w:tcW w:w="3117" w:type="dxa"/>
          </w:tcPr>
          <w:p w:rsidR="00461358" w:rsidRPr="00C93AEA" w:rsidRDefault="00461358"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11,500</w:t>
            </w:r>
          </w:p>
        </w:tc>
      </w:tr>
      <w:tr w:rsidR="00461358" w:rsidRPr="00C93AEA" w:rsidTr="00766524">
        <w:tc>
          <w:tcPr>
            <w:tcW w:w="3116" w:type="dxa"/>
          </w:tcPr>
          <w:p w:rsidR="00461358" w:rsidRPr="00C93AEA" w:rsidRDefault="00461358"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PCs</w:t>
            </w:r>
          </w:p>
        </w:tc>
        <w:tc>
          <w:tcPr>
            <w:tcW w:w="3117" w:type="dxa"/>
          </w:tcPr>
          <w:p w:rsidR="00461358" w:rsidRPr="00C93AEA" w:rsidRDefault="00461358"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12,000</w:t>
            </w:r>
          </w:p>
        </w:tc>
        <w:tc>
          <w:tcPr>
            <w:tcW w:w="3117" w:type="dxa"/>
          </w:tcPr>
          <w:p w:rsidR="00461358" w:rsidRPr="00C93AEA" w:rsidRDefault="00461358"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12,000</w:t>
            </w:r>
          </w:p>
        </w:tc>
      </w:tr>
      <w:tr w:rsidR="00461358" w:rsidRPr="00C93AEA" w:rsidTr="00766524">
        <w:tc>
          <w:tcPr>
            <w:tcW w:w="3116" w:type="dxa"/>
          </w:tcPr>
          <w:p w:rsidR="00461358" w:rsidRPr="00C93AEA" w:rsidRDefault="00461358"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Travel</w:t>
            </w:r>
          </w:p>
        </w:tc>
        <w:tc>
          <w:tcPr>
            <w:tcW w:w="3117" w:type="dxa"/>
          </w:tcPr>
          <w:p w:rsidR="00461358" w:rsidRPr="00C93AEA" w:rsidRDefault="00461358"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11,500</w:t>
            </w:r>
          </w:p>
        </w:tc>
        <w:tc>
          <w:tcPr>
            <w:tcW w:w="3117" w:type="dxa"/>
          </w:tcPr>
          <w:p w:rsidR="00461358" w:rsidRPr="00C93AEA" w:rsidRDefault="00461358"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11,500</w:t>
            </w:r>
          </w:p>
        </w:tc>
      </w:tr>
      <w:tr w:rsidR="00461358" w:rsidRPr="00C93AEA" w:rsidTr="00766524">
        <w:tc>
          <w:tcPr>
            <w:tcW w:w="3116" w:type="dxa"/>
          </w:tcPr>
          <w:p w:rsidR="00461358" w:rsidRPr="00C93AEA" w:rsidRDefault="00461358"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Corporate</w:t>
            </w:r>
          </w:p>
        </w:tc>
        <w:tc>
          <w:tcPr>
            <w:tcW w:w="3117" w:type="dxa"/>
          </w:tcPr>
          <w:p w:rsidR="00461358" w:rsidRPr="00C93AEA" w:rsidRDefault="00461358"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800</w:t>
            </w:r>
          </w:p>
        </w:tc>
        <w:tc>
          <w:tcPr>
            <w:tcW w:w="3117" w:type="dxa"/>
          </w:tcPr>
          <w:p w:rsidR="00461358" w:rsidRPr="00C93AEA" w:rsidRDefault="00461358"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800</w:t>
            </w:r>
          </w:p>
        </w:tc>
      </w:tr>
      <w:tr w:rsidR="00461358" w:rsidRPr="00C93AEA" w:rsidTr="00766524">
        <w:tc>
          <w:tcPr>
            <w:tcW w:w="3116" w:type="dxa"/>
          </w:tcPr>
          <w:p w:rsidR="00461358" w:rsidRPr="00C93AEA" w:rsidRDefault="00461358"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Total</w:t>
            </w:r>
          </w:p>
        </w:tc>
        <w:tc>
          <w:tcPr>
            <w:tcW w:w="3117" w:type="dxa"/>
          </w:tcPr>
          <w:p w:rsidR="00461358" w:rsidRPr="00C93AEA" w:rsidRDefault="00461358"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974,050</w:t>
            </w:r>
          </w:p>
        </w:tc>
        <w:tc>
          <w:tcPr>
            <w:tcW w:w="3117" w:type="dxa"/>
          </w:tcPr>
          <w:p w:rsidR="00461358" w:rsidRPr="00C93AEA" w:rsidRDefault="00461358"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974,050</w:t>
            </w:r>
          </w:p>
        </w:tc>
      </w:tr>
      <w:tr w:rsidR="00461358" w:rsidRPr="00C93AEA" w:rsidTr="00766524">
        <w:tc>
          <w:tcPr>
            <w:tcW w:w="3116" w:type="dxa"/>
          </w:tcPr>
          <w:p w:rsidR="00461358" w:rsidRPr="00C93AEA" w:rsidRDefault="00461358"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Relevant costs (rent, travel and corporate costs not regarded)</w:t>
            </w:r>
          </w:p>
        </w:tc>
        <w:tc>
          <w:tcPr>
            <w:tcW w:w="3117" w:type="dxa"/>
          </w:tcPr>
          <w:p w:rsidR="00461358" w:rsidRPr="00C93AEA" w:rsidRDefault="00461358"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897,750</w:t>
            </w:r>
          </w:p>
        </w:tc>
        <w:tc>
          <w:tcPr>
            <w:tcW w:w="3117" w:type="dxa"/>
          </w:tcPr>
          <w:p w:rsidR="00461358" w:rsidRPr="00C93AEA" w:rsidRDefault="00461358"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857,500</w:t>
            </w:r>
          </w:p>
        </w:tc>
      </w:tr>
    </w:tbl>
    <w:p w:rsidR="00766524" w:rsidRPr="00C93AEA" w:rsidRDefault="00766524" w:rsidP="007C127F">
      <w:pPr>
        <w:spacing w:line="480" w:lineRule="auto"/>
        <w:rPr>
          <w:rFonts w:ascii="Times New Roman" w:hAnsi="Times New Roman" w:cs="Times New Roman"/>
          <w:color w:val="auto"/>
          <w:sz w:val="24"/>
          <w:szCs w:val="24"/>
        </w:rPr>
      </w:pPr>
    </w:p>
    <w:p w:rsidR="00E43B8F" w:rsidRPr="00C93AEA" w:rsidRDefault="00461358"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The annual savings from the electronic processing of 50% of the accounts payables is as follows:</w:t>
      </w:r>
    </w:p>
    <w:p w:rsidR="00461358" w:rsidRPr="00C93AEA" w:rsidRDefault="00461358" w:rsidP="007C127F">
      <w:pPr>
        <w:spacing w:line="480" w:lineRule="auto"/>
        <w:rPr>
          <w:rFonts w:ascii="Times New Roman" w:hAnsi="Times New Roman" w:cs="Times New Roman"/>
          <w:color w:val="auto"/>
          <w:sz w:val="24"/>
          <w:szCs w:val="24"/>
        </w:rPr>
      </w:pPr>
    </w:p>
    <w:tbl>
      <w:tblPr>
        <w:tblStyle w:val="TableGrid"/>
        <w:tblW w:w="0" w:type="auto"/>
        <w:tblLook w:val="04A0" w:firstRow="1" w:lastRow="0" w:firstColumn="1" w:lastColumn="0" w:noHBand="0" w:noVBand="1"/>
      </w:tblPr>
      <w:tblGrid>
        <w:gridCol w:w="4675"/>
        <w:gridCol w:w="4675"/>
      </w:tblGrid>
      <w:tr w:rsidR="00461358" w:rsidRPr="00C93AEA" w:rsidTr="00461358">
        <w:tc>
          <w:tcPr>
            <w:tcW w:w="4675" w:type="dxa"/>
          </w:tcPr>
          <w:p w:rsidR="00461358" w:rsidRPr="00C93AEA" w:rsidRDefault="00461358" w:rsidP="007C127F">
            <w:pPr>
              <w:spacing w:line="480" w:lineRule="auto"/>
              <w:rPr>
                <w:rFonts w:ascii="Times New Roman" w:hAnsi="Times New Roman" w:cs="Times New Roman"/>
                <w:color w:val="auto"/>
                <w:sz w:val="24"/>
                <w:szCs w:val="24"/>
              </w:rPr>
            </w:pPr>
          </w:p>
        </w:tc>
        <w:tc>
          <w:tcPr>
            <w:tcW w:w="4675" w:type="dxa"/>
          </w:tcPr>
          <w:p w:rsidR="00461358" w:rsidRPr="00C93AEA" w:rsidRDefault="00461358"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A/P</w:t>
            </w:r>
          </w:p>
        </w:tc>
      </w:tr>
      <w:tr w:rsidR="00461358" w:rsidRPr="00C93AEA" w:rsidTr="00461358">
        <w:tc>
          <w:tcPr>
            <w:tcW w:w="4675" w:type="dxa"/>
          </w:tcPr>
          <w:p w:rsidR="00461358" w:rsidRPr="00C93AEA" w:rsidRDefault="00461358"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300,000 @$0.125</w:t>
            </w:r>
          </w:p>
        </w:tc>
        <w:tc>
          <w:tcPr>
            <w:tcW w:w="4675" w:type="dxa"/>
          </w:tcPr>
          <w:p w:rsidR="00461358" w:rsidRPr="00C93AEA" w:rsidRDefault="00461358"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37,500</w:t>
            </w:r>
          </w:p>
        </w:tc>
      </w:tr>
      <w:tr w:rsidR="00461358" w:rsidRPr="00C93AEA" w:rsidTr="00461358">
        <w:tc>
          <w:tcPr>
            <w:tcW w:w="4675" w:type="dxa"/>
          </w:tcPr>
          <w:p w:rsidR="00461358" w:rsidRPr="00C93AEA" w:rsidRDefault="00461358"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Severance expense</w:t>
            </w:r>
          </w:p>
        </w:tc>
        <w:tc>
          <w:tcPr>
            <w:tcW w:w="4675" w:type="dxa"/>
          </w:tcPr>
          <w:p w:rsidR="00461358" w:rsidRPr="00C93AEA" w:rsidRDefault="00461358"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225,058</w:t>
            </w:r>
          </w:p>
        </w:tc>
      </w:tr>
      <w:tr w:rsidR="00461358" w:rsidRPr="00C93AEA" w:rsidTr="00461358">
        <w:tc>
          <w:tcPr>
            <w:tcW w:w="4675" w:type="dxa"/>
          </w:tcPr>
          <w:p w:rsidR="00461358" w:rsidRPr="00C93AEA" w:rsidRDefault="00461358"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Postage</w:t>
            </w:r>
          </w:p>
        </w:tc>
        <w:tc>
          <w:tcPr>
            <w:tcW w:w="4675" w:type="dxa"/>
          </w:tcPr>
          <w:p w:rsidR="00461358" w:rsidRPr="00C93AEA" w:rsidRDefault="00461358"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135,000</w:t>
            </w:r>
          </w:p>
        </w:tc>
      </w:tr>
      <w:tr w:rsidR="00461358" w:rsidRPr="00C93AEA" w:rsidTr="00461358">
        <w:tc>
          <w:tcPr>
            <w:tcW w:w="4675" w:type="dxa"/>
          </w:tcPr>
          <w:p w:rsidR="00461358" w:rsidRPr="00C93AEA" w:rsidRDefault="00461358"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Benefits</w:t>
            </w:r>
          </w:p>
        </w:tc>
        <w:tc>
          <w:tcPr>
            <w:tcW w:w="4675" w:type="dxa"/>
          </w:tcPr>
          <w:p w:rsidR="00461358" w:rsidRPr="00C93AEA" w:rsidRDefault="00461358"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99,875</w:t>
            </w:r>
          </w:p>
        </w:tc>
      </w:tr>
      <w:tr w:rsidR="00461358" w:rsidRPr="00C93AEA" w:rsidTr="00461358">
        <w:tc>
          <w:tcPr>
            <w:tcW w:w="4675" w:type="dxa"/>
          </w:tcPr>
          <w:p w:rsidR="00461358" w:rsidRPr="00C93AEA" w:rsidRDefault="00461358"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lastRenderedPageBreak/>
              <w:t>Salaries</w:t>
            </w:r>
          </w:p>
        </w:tc>
        <w:tc>
          <w:tcPr>
            <w:tcW w:w="4675" w:type="dxa"/>
          </w:tcPr>
          <w:p w:rsidR="00461358" w:rsidRPr="00C93AEA" w:rsidRDefault="00461358"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399,500</w:t>
            </w:r>
          </w:p>
        </w:tc>
      </w:tr>
      <w:tr w:rsidR="00461358" w:rsidRPr="00C93AEA" w:rsidTr="00461358">
        <w:tc>
          <w:tcPr>
            <w:tcW w:w="4675" w:type="dxa"/>
          </w:tcPr>
          <w:p w:rsidR="00461358" w:rsidRPr="00C93AEA" w:rsidRDefault="00461358"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Savings in PC, IT staff</w:t>
            </w:r>
            <w:r w:rsidR="00CF3058" w:rsidRPr="00C93AEA">
              <w:rPr>
                <w:rFonts w:ascii="Times New Roman" w:hAnsi="Times New Roman" w:cs="Times New Roman"/>
                <w:color w:val="auto"/>
                <w:sz w:val="24"/>
                <w:szCs w:val="24"/>
              </w:rPr>
              <w:t>,</w:t>
            </w:r>
            <w:r w:rsidRPr="00C93AEA">
              <w:rPr>
                <w:rFonts w:ascii="Times New Roman" w:hAnsi="Times New Roman" w:cs="Times New Roman"/>
                <w:color w:val="auto"/>
                <w:sz w:val="24"/>
                <w:szCs w:val="24"/>
              </w:rPr>
              <w:t xml:space="preserve"> </w:t>
            </w:r>
            <w:r w:rsidRPr="00C93AEA">
              <w:rPr>
                <w:rFonts w:ascii="Times New Roman" w:hAnsi="Times New Roman" w:cs="Times New Roman"/>
                <w:noProof/>
                <w:color w:val="auto"/>
                <w:sz w:val="24"/>
                <w:szCs w:val="24"/>
              </w:rPr>
              <w:t>and</w:t>
            </w:r>
            <w:r w:rsidRPr="00C93AEA">
              <w:rPr>
                <w:rFonts w:ascii="Times New Roman" w:hAnsi="Times New Roman" w:cs="Times New Roman"/>
                <w:color w:val="auto"/>
                <w:sz w:val="24"/>
                <w:szCs w:val="24"/>
              </w:rPr>
              <w:t xml:space="preserve"> Supplies</w:t>
            </w:r>
          </w:p>
        </w:tc>
        <w:tc>
          <w:tcPr>
            <w:tcW w:w="4675" w:type="dxa"/>
          </w:tcPr>
          <w:p w:rsidR="00461358" w:rsidRPr="00C93AEA" w:rsidRDefault="00461358"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22,500</w:t>
            </w:r>
          </w:p>
        </w:tc>
      </w:tr>
      <w:tr w:rsidR="00461358" w:rsidRPr="00C93AEA" w:rsidTr="00461358">
        <w:tc>
          <w:tcPr>
            <w:tcW w:w="4675" w:type="dxa"/>
          </w:tcPr>
          <w:p w:rsidR="00461358" w:rsidRPr="00C93AEA" w:rsidRDefault="00461358" w:rsidP="007C127F">
            <w:pPr>
              <w:spacing w:line="480" w:lineRule="auto"/>
              <w:rPr>
                <w:rFonts w:ascii="Times New Roman" w:hAnsi="Times New Roman" w:cs="Times New Roman"/>
                <w:color w:val="auto"/>
                <w:sz w:val="24"/>
                <w:szCs w:val="24"/>
              </w:rPr>
            </w:pPr>
          </w:p>
        </w:tc>
        <w:tc>
          <w:tcPr>
            <w:tcW w:w="4675" w:type="dxa"/>
          </w:tcPr>
          <w:p w:rsidR="00461358" w:rsidRPr="00C93AEA" w:rsidRDefault="00461358"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919,432.69</w:t>
            </w:r>
          </w:p>
        </w:tc>
      </w:tr>
    </w:tbl>
    <w:p w:rsidR="00E43B8F" w:rsidRPr="00C93AEA" w:rsidRDefault="00E43B8F" w:rsidP="007C127F">
      <w:pPr>
        <w:spacing w:line="480" w:lineRule="auto"/>
        <w:rPr>
          <w:rFonts w:ascii="Times New Roman" w:hAnsi="Times New Roman" w:cs="Times New Roman"/>
          <w:color w:val="auto"/>
          <w:sz w:val="24"/>
          <w:szCs w:val="24"/>
        </w:rPr>
      </w:pPr>
    </w:p>
    <w:p w:rsidR="00E43B8F" w:rsidRPr="00C93AEA" w:rsidRDefault="00461358"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 xml:space="preserve">The total costs with </w:t>
      </w:r>
      <w:r w:rsidR="00CF3058" w:rsidRPr="00C93AEA">
        <w:rPr>
          <w:rFonts w:ascii="Times New Roman" w:hAnsi="Times New Roman" w:cs="Times New Roman"/>
          <w:color w:val="auto"/>
          <w:sz w:val="24"/>
          <w:szCs w:val="24"/>
        </w:rPr>
        <w:t xml:space="preserve">the </w:t>
      </w:r>
      <w:r w:rsidRPr="00C93AEA">
        <w:rPr>
          <w:rFonts w:ascii="Times New Roman" w:hAnsi="Times New Roman" w:cs="Times New Roman"/>
          <w:noProof/>
          <w:color w:val="auto"/>
          <w:sz w:val="24"/>
          <w:szCs w:val="24"/>
        </w:rPr>
        <w:t>decision</w:t>
      </w:r>
      <w:r w:rsidRPr="00C93AEA">
        <w:rPr>
          <w:rFonts w:ascii="Times New Roman" w:hAnsi="Times New Roman" w:cs="Times New Roman"/>
          <w:color w:val="auto"/>
          <w:sz w:val="24"/>
          <w:szCs w:val="24"/>
        </w:rPr>
        <w:t xml:space="preserve"> to switch </w:t>
      </w:r>
      <w:r w:rsidR="00CF3058" w:rsidRPr="00C93AEA">
        <w:rPr>
          <w:rFonts w:ascii="Times New Roman" w:hAnsi="Times New Roman" w:cs="Times New Roman"/>
          <w:noProof/>
          <w:color w:val="auto"/>
          <w:sz w:val="24"/>
          <w:szCs w:val="24"/>
        </w:rPr>
        <w:t>are</w:t>
      </w:r>
      <w:r w:rsidRPr="00C93AEA">
        <w:rPr>
          <w:rFonts w:ascii="Times New Roman" w:hAnsi="Times New Roman" w:cs="Times New Roman"/>
          <w:color w:val="auto"/>
          <w:sz w:val="24"/>
          <w:szCs w:val="24"/>
        </w:rPr>
        <w:t xml:space="preserve"> $919,433. The severance costs for the year is (470000/52 *166)*0.15. The salaries are multiplied by 85% </w:t>
      </w:r>
      <w:r w:rsidRPr="00C93AEA">
        <w:rPr>
          <w:rFonts w:ascii="Times New Roman" w:hAnsi="Times New Roman" w:cs="Times New Roman"/>
          <w:noProof/>
          <w:color w:val="auto"/>
          <w:sz w:val="24"/>
          <w:szCs w:val="24"/>
        </w:rPr>
        <w:t>to</w:t>
      </w:r>
      <w:r w:rsidRPr="00C93AEA">
        <w:rPr>
          <w:rFonts w:ascii="Times New Roman" w:hAnsi="Times New Roman" w:cs="Times New Roman"/>
          <w:color w:val="auto"/>
          <w:sz w:val="24"/>
          <w:szCs w:val="24"/>
        </w:rPr>
        <w:t xml:space="preserve"> remain 15% saving from the automation of the operations. The supplies, IT and PC costs </w:t>
      </w:r>
      <w:r w:rsidRPr="00C93AEA">
        <w:rPr>
          <w:rFonts w:ascii="Times New Roman" w:hAnsi="Times New Roman" w:cs="Times New Roman"/>
          <w:noProof/>
          <w:color w:val="auto"/>
          <w:sz w:val="24"/>
          <w:szCs w:val="24"/>
        </w:rPr>
        <w:t>are calculated</w:t>
      </w:r>
      <w:r w:rsidRPr="00C93AEA">
        <w:rPr>
          <w:rFonts w:ascii="Times New Roman" w:hAnsi="Times New Roman" w:cs="Times New Roman"/>
          <w:color w:val="auto"/>
          <w:sz w:val="24"/>
          <w:szCs w:val="24"/>
        </w:rPr>
        <w:t xml:space="preserve"> by subtracting the savings from each </w:t>
      </w:r>
      <w:r w:rsidRPr="00C93AEA">
        <w:rPr>
          <w:rFonts w:ascii="Times New Roman" w:hAnsi="Times New Roman" w:cs="Times New Roman"/>
          <w:noProof/>
          <w:color w:val="auto"/>
          <w:sz w:val="24"/>
          <w:szCs w:val="24"/>
        </w:rPr>
        <w:t>employee</w:t>
      </w:r>
      <w:r w:rsidRPr="00C93AEA">
        <w:rPr>
          <w:rFonts w:ascii="Times New Roman" w:hAnsi="Times New Roman" w:cs="Times New Roman"/>
          <w:color w:val="auto"/>
          <w:sz w:val="24"/>
          <w:szCs w:val="24"/>
        </w:rPr>
        <w:t xml:space="preserve"> $1775 for each </w:t>
      </w:r>
      <w:r w:rsidR="00CF3058" w:rsidRPr="00C93AEA">
        <w:rPr>
          <w:rFonts w:ascii="Times New Roman" w:hAnsi="Times New Roman" w:cs="Times New Roman"/>
          <w:noProof/>
          <w:color w:val="auto"/>
          <w:sz w:val="24"/>
          <w:szCs w:val="24"/>
        </w:rPr>
        <w:t>of</w:t>
      </w:r>
      <w:r w:rsidRPr="00C93AEA">
        <w:rPr>
          <w:rFonts w:ascii="Times New Roman" w:hAnsi="Times New Roman" w:cs="Times New Roman"/>
          <w:color w:val="auto"/>
          <w:sz w:val="24"/>
          <w:szCs w:val="24"/>
        </w:rPr>
        <w:t xml:space="preserve"> the two departments.</w:t>
      </w:r>
      <w:r w:rsidR="007C127F" w:rsidRPr="00C93AEA">
        <w:rPr>
          <w:rFonts w:ascii="Times New Roman" w:hAnsi="Times New Roman" w:cs="Times New Roman"/>
          <w:color w:val="auto"/>
          <w:sz w:val="24"/>
          <w:szCs w:val="24"/>
        </w:rPr>
        <w:t xml:space="preserve"> The postage fees </w:t>
      </w:r>
      <w:r w:rsidR="00CF3058" w:rsidRPr="00C93AEA">
        <w:rPr>
          <w:rFonts w:ascii="Times New Roman" w:hAnsi="Times New Roman" w:cs="Times New Roman"/>
          <w:noProof/>
          <w:color w:val="auto"/>
          <w:sz w:val="24"/>
          <w:szCs w:val="24"/>
        </w:rPr>
        <w:t>are</w:t>
      </w:r>
      <w:r w:rsidR="007C127F" w:rsidRPr="00C93AEA">
        <w:rPr>
          <w:rFonts w:ascii="Times New Roman" w:hAnsi="Times New Roman" w:cs="Times New Roman"/>
          <w:color w:val="auto"/>
          <w:sz w:val="24"/>
          <w:szCs w:val="24"/>
        </w:rPr>
        <w:t xml:space="preserve"> multiplied by 50% to show the savings.</w:t>
      </w:r>
      <w:r w:rsidR="00E43B8F" w:rsidRPr="00C93AEA">
        <w:rPr>
          <w:rFonts w:ascii="Times New Roman" w:hAnsi="Times New Roman" w:cs="Times New Roman"/>
          <w:color w:val="auto"/>
          <w:sz w:val="24"/>
          <w:szCs w:val="24"/>
        </w:rPr>
        <w:t xml:space="preserve"> </w:t>
      </w:r>
    </w:p>
    <w:p w:rsidR="00E43B8F" w:rsidRPr="00C93AEA" w:rsidRDefault="00E43B8F" w:rsidP="007C127F">
      <w:pPr>
        <w:spacing w:line="480" w:lineRule="auto"/>
        <w:rPr>
          <w:rFonts w:ascii="Times New Roman" w:hAnsi="Times New Roman" w:cs="Times New Roman"/>
          <w:b/>
          <w:color w:val="auto"/>
          <w:sz w:val="24"/>
          <w:szCs w:val="24"/>
        </w:rPr>
      </w:pPr>
      <w:r w:rsidRPr="00C93AEA">
        <w:rPr>
          <w:rFonts w:ascii="Times New Roman" w:hAnsi="Times New Roman" w:cs="Times New Roman"/>
          <w:b/>
          <w:bCs/>
          <w:color w:val="auto"/>
          <w:sz w:val="24"/>
          <w:szCs w:val="24"/>
        </w:rPr>
        <w:t xml:space="preserve">b. </w:t>
      </w:r>
      <w:r w:rsidRPr="00C93AEA">
        <w:rPr>
          <w:rFonts w:ascii="Times New Roman" w:hAnsi="Times New Roman" w:cs="Times New Roman"/>
          <w:b/>
          <w:color w:val="auto"/>
          <w:sz w:val="24"/>
          <w:szCs w:val="24"/>
        </w:rPr>
        <w:t xml:space="preserve">If AC-US outsources bank reconciliations </w:t>
      </w:r>
      <w:r w:rsidRPr="00C93AEA">
        <w:rPr>
          <w:rFonts w:ascii="Times New Roman" w:hAnsi="Times New Roman" w:cs="Times New Roman"/>
          <w:b/>
          <w:noProof/>
          <w:color w:val="auto"/>
          <w:sz w:val="24"/>
          <w:szCs w:val="24"/>
        </w:rPr>
        <w:t>and</w:t>
      </w:r>
      <w:r w:rsidRPr="00C93AEA">
        <w:rPr>
          <w:rFonts w:ascii="Times New Roman" w:hAnsi="Times New Roman" w:cs="Times New Roman"/>
          <w:b/>
          <w:color w:val="auto"/>
          <w:sz w:val="24"/>
          <w:szCs w:val="24"/>
        </w:rPr>
        <w:t xml:space="preserve"> accounts payable, what would be the maximum combined savings of electronic payments and outsourcing over the next three years, including the one-time costs? (Be sure to include severance costs, using information from Table 6, in the one-time costs).</w:t>
      </w:r>
    </w:p>
    <w:p w:rsidR="007C127F" w:rsidRPr="00C93AEA" w:rsidRDefault="007C127F" w:rsidP="007C127F">
      <w:pPr>
        <w:spacing w:line="480" w:lineRule="auto"/>
        <w:rPr>
          <w:rFonts w:ascii="Times New Roman" w:hAnsi="Times New Roman" w:cs="Times New Roman"/>
          <w:b/>
          <w:color w:val="auto"/>
          <w:sz w:val="24"/>
          <w:szCs w:val="24"/>
        </w:rPr>
      </w:pPr>
    </w:p>
    <w:tbl>
      <w:tblPr>
        <w:tblStyle w:val="TableGrid"/>
        <w:tblW w:w="0" w:type="auto"/>
        <w:tblLook w:val="04A0" w:firstRow="1" w:lastRow="0" w:firstColumn="1" w:lastColumn="0" w:noHBand="0" w:noVBand="1"/>
      </w:tblPr>
      <w:tblGrid>
        <w:gridCol w:w="3116"/>
        <w:gridCol w:w="3117"/>
        <w:gridCol w:w="3117"/>
      </w:tblGrid>
      <w:tr w:rsidR="007C127F" w:rsidRPr="00C93AEA" w:rsidTr="007C127F">
        <w:tc>
          <w:tcPr>
            <w:tcW w:w="3116" w:type="dxa"/>
          </w:tcPr>
          <w:p w:rsidR="007C127F" w:rsidRPr="00C93AEA" w:rsidRDefault="007C127F" w:rsidP="007C127F">
            <w:pPr>
              <w:spacing w:line="480" w:lineRule="auto"/>
              <w:rPr>
                <w:rFonts w:ascii="Times New Roman" w:hAnsi="Times New Roman" w:cs="Times New Roman"/>
                <w:b/>
                <w:color w:val="auto"/>
                <w:sz w:val="24"/>
                <w:szCs w:val="24"/>
              </w:rPr>
            </w:pPr>
          </w:p>
        </w:tc>
        <w:tc>
          <w:tcPr>
            <w:tcW w:w="3117" w:type="dxa"/>
          </w:tcPr>
          <w:p w:rsidR="007C127F" w:rsidRPr="00C93AEA" w:rsidRDefault="007C127F" w:rsidP="007C127F">
            <w:pPr>
              <w:spacing w:line="480" w:lineRule="auto"/>
              <w:rPr>
                <w:rFonts w:ascii="Times New Roman" w:hAnsi="Times New Roman" w:cs="Times New Roman"/>
                <w:b/>
                <w:color w:val="auto"/>
                <w:sz w:val="24"/>
                <w:szCs w:val="24"/>
              </w:rPr>
            </w:pPr>
            <w:r w:rsidRPr="00C93AEA">
              <w:rPr>
                <w:rFonts w:ascii="Times New Roman" w:hAnsi="Times New Roman" w:cs="Times New Roman"/>
                <w:b/>
                <w:color w:val="auto"/>
                <w:sz w:val="24"/>
                <w:szCs w:val="24"/>
              </w:rPr>
              <w:t>Year 1</w:t>
            </w:r>
          </w:p>
        </w:tc>
        <w:tc>
          <w:tcPr>
            <w:tcW w:w="3117" w:type="dxa"/>
          </w:tcPr>
          <w:p w:rsidR="007C127F" w:rsidRPr="00C93AEA" w:rsidRDefault="007C127F" w:rsidP="007C127F">
            <w:pPr>
              <w:spacing w:line="480" w:lineRule="auto"/>
              <w:rPr>
                <w:rFonts w:ascii="Times New Roman" w:hAnsi="Times New Roman" w:cs="Times New Roman"/>
                <w:b/>
                <w:color w:val="auto"/>
                <w:sz w:val="24"/>
                <w:szCs w:val="24"/>
              </w:rPr>
            </w:pPr>
            <w:r w:rsidRPr="00C93AEA">
              <w:rPr>
                <w:rFonts w:ascii="Times New Roman" w:hAnsi="Times New Roman" w:cs="Times New Roman"/>
                <w:b/>
                <w:color w:val="auto"/>
                <w:sz w:val="24"/>
                <w:szCs w:val="24"/>
              </w:rPr>
              <w:t>Year 2</w:t>
            </w:r>
          </w:p>
        </w:tc>
      </w:tr>
      <w:tr w:rsidR="007C127F" w:rsidRPr="00C93AEA" w:rsidTr="007C127F">
        <w:tc>
          <w:tcPr>
            <w:tcW w:w="3116" w:type="dxa"/>
          </w:tcPr>
          <w:p w:rsidR="007C127F" w:rsidRPr="00C93AEA" w:rsidRDefault="007C127F"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300,000 @ 0.125</w:t>
            </w:r>
          </w:p>
        </w:tc>
        <w:tc>
          <w:tcPr>
            <w:tcW w:w="3117" w:type="dxa"/>
          </w:tcPr>
          <w:p w:rsidR="007C127F" w:rsidRPr="00C93AEA" w:rsidRDefault="007C127F"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37,500</w:t>
            </w:r>
          </w:p>
        </w:tc>
        <w:tc>
          <w:tcPr>
            <w:tcW w:w="3117" w:type="dxa"/>
          </w:tcPr>
          <w:p w:rsidR="007C127F" w:rsidRPr="00C93AEA" w:rsidRDefault="007C127F"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37,500</w:t>
            </w:r>
          </w:p>
        </w:tc>
      </w:tr>
      <w:tr w:rsidR="007C127F" w:rsidRPr="00C93AEA" w:rsidTr="007C127F">
        <w:tc>
          <w:tcPr>
            <w:tcW w:w="3116" w:type="dxa"/>
          </w:tcPr>
          <w:p w:rsidR="007C127F" w:rsidRPr="00C93AEA" w:rsidRDefault="007C127F"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Employee severance</w:t>
            </w:r>
          </w:p>
        </w:tc>
        <w:tc>
          <w:tcPr>
            <w:tcW w:w="3117" w:type="dxa"/>
          </w:tcPr>
          <w:p w:rsidR="007C127F" w:rsidRPr="00C93AEA" w:rsidRDefault="007C127F"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225,058</w:t>
            </w:r>
          </w:p>
        </w:tc>
        <w:tc>
          <w:tcPr>
            <w:tcW w:w="3117" w:type="dxa"/>
          </w:tcPr>
          <w:p w:rsidR="007C127F" w:rsidRPr="00C93AEA" w:rsidRDefault="007C127F" w:rsidP="007C127F">
            <w:pPr>
              <w:spacing w:line="480" w:lineRule="auto"/>
              <w:rPr>
                <w:rFonts w:ascii="Times New Roman" w:hAnsi="Times New Roman" w:cs="Times New Roman"/>
                <w:color w:val="auto"/>
                <w:sz w:val="24"/>
                <w:szCs w:val="24"/>
              </w:rPr>
            </w:pPr>
          </w:p>
        </w:tc>
      </w:tr>
      <w:tr w:rsidR="007C127F" w:rsidRPr="00C93AEA" w:rsidTr="007C127F">
        <w:tc>
          <w:tcPr>
            <w:tcW w:w="3116" w:type="dxa"/>
          </w:tcPr>
          <w:p w:rsidR="007C127F" w:rsidRPr="00C93AEA" w:rsidRDefault="007C127F"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Benefits</w:t>
            </w:r>
          </w:p>
        </w:tc>
        <w:tc>
          <w:tcPr>
            <w:tcW w:w="3117" w:type="dxa"/>
          </w:tcPr>
          <w:p w:rsidR="007C127F" w:rsidRPr="00C93AEA" w:rsidRDefault="007C127F"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99,875</w:t>
            </w:r>
          </w:p>
        </w:tc>
        <w:tc>
          <w:tcPr>
            <w:tcW w:w="3117" w:type="dxa"/>
          </w:tcPr>
          <w:p w:rsidR="007C127F" w:rsidRPr="00C93AEA" w:rsidRDefault="007C127F"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99,875</w:t>
            </w:r>
          </w:p>
        </w:tc>
      </w:tr>
      <w:tr w:rsidR="007C127F" w:rsidRPr="00C93AEA" w:rsidTr="007C127F">
        <w:tc>
          <w:tcPr>
            <w:tcW w:w="3116" w:type="dxa"/>
          </w:tcPr>
          <w:p w:rsidR="007C127F" w:rsidRPr="00C93AEA" w:rsidRDefault="007C127F"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Salaries</w:t>
            </w:r>
          </w:p>
        </w:tc>
        <w:tc>
          <w:tcPr>
            <w:tcW w:w="3117" w:type="dxa"/>
          </w:tcPr>
          <w:p w:rsidR="007C127F" w:rsidRPr="00C93AEA" w:rsidRDefault="007C127F"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399,500</w:t>
            </w:r>
          </w:p>
        </w:tc>
        <w:tc>
          <w:tcPr>
            <w:tcW w:w="3117" w:type="dxa"/>
          </w:tcPr>
          <w:p w:rsidR="007C127F" w:rsidRPr="00C93AEA" w:rsidRDefault="007C127F"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399,500</w:t>
            </w:r>
          </w:p>
        </w:tc>
      </w:tr>
      <w:tr w:rsidR="007C127F" w:rsidRPr="00C93AEA" w:rsidTr="007C127F">
        <w:tc>
          <w:tcPr>
            <w:tcW w:w="3116" w:type="dxa"/>
          </w:tcPr>
          <w:p w:rsidR="007C127F" w:rsidRPr="00C93AEA" w:rsidRDefault="00142D7C"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lastRenderedPageBreak/>
              <w:t>Postage</w:t>
            </w:r>
          </w:p>
        </w:tc>
        <w:tc>
          <w:tcPr>
            <w:tcW w:w="3117" w:type="dxa"/>
          </w:tcPr>
          <w:p w:rsidR="007C127F" w:rsidRPr="00C93AEA" w:rsidRDefault="00142D7C"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135,000</w:t>
            </w:r>
          </w:p>
        </w:tc>
        <w:tc>
          <w:tcPr>
            <w:tcW w:w="3117" w:type="dxa"/>
          </w:tcPr>
          <w:p w:rsidR="007C127F" w:rsidRPr="00C93AEA" w:rsidRDefault="00142D7C"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135,000</w:t>
            </w:r>
          </w:p>
        </w:tc>
      </w:tr>
      <w:tr w:rsidR="00142D7C" w:rsidRPr="00C93AEA" w:rsidTr="007C127F">
        <w:tc>
          <w:tcPr>
            <w:tcW w:w="3116" w:type="dxa"/>
          </w:tcPr>
          <w:p w:rsidR="00142D7C" w:rsidRPr="00C93AEA" w:rsidRDefault="00142D7C"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Savings from Supplies, PC and IT</w:t>
            </w:r>
          </w:p>
        </w:tc>
        <w:tc>
          <w:tcPr>
            <w:tcW w:w="3117" w:type="dxa"/>
          </w:tcPr>
          <w:p w:rsidR="00142D7C" w:rsidRPr="00C93AEA" w:rsidRDefault="00142D7C"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22,500</w:t>
            </w:r>
          </w:p>
        </w:tc>
        <w:tc>
          <w:tcPr>
            <w:tcW w:w="3117" w:type="dxa"/>
          </w:tcPr>
          <w:p w:rsidR="00142D7C" w:rsidRPr="00C93AEA" w:rsidRDefault="00142D7C"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22,500</w:t>
            </w:r>
          </w:p>
        </w:tc>
      </w:tr>
      <w:tr w:rsidR="00142D7C" w:rsidRPr="00C93AEA" w:rsidTr="007C127F">
        <w:tc>
          <w:tcPr>
            <w:tcW w:w="3116" w:type="dxa"/>
          </w:tcPr>
          <w:p w:rsidR="00142D7C" w:rsidRPr="00C93AEA" w:rsidRDefault="00142D7C"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Total</w:t>
            </w:r>
          </w:p>
        </w:tc>
        <w:tc>
          <w:tcPr>
            <w:tcW w:w="3117" w:type="dxa"/>
          </w:tcPr>
          <w:p w:rsidR="00142D7C" w:rsidRPr="00C93AEA" w:rsidRDefault="00142D7C"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919,432.69</w:t>
            </w:r>
          </w:p>
        </w:tc>
        <w:tc>
          <w:tcPr>
            <w:tcW w:w="3117" w:type="dxa"/>
          </w:tcPr>
          <w:p w:rsidR="00142D7C" w:rsidRPr="00C93AEA" w:rsidRDefault="00142D7C"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671,875</w:t>
            </w:r>
          </w:p>
        </w:tc>
      </w:tr>
      <w:tr w:rsidR="00142D7C" w:rsidRPr="00C93AEA" w:rsidTr="007C127F">
        <w:tc>
          <w:tcPr>
            <w:tcW w:w="3116" w:type="dxa"/>
          </w:tcPr>
          <w:p w:rsidR="00142D7C" w:rsidRPr="00C93AEA" w:rsidRDefault="00142D7C"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Annual savings</w:t>
            </w:r>
          </w:p>
        </w:tc>
        <w:tc>
          <w:tcPr>
            <w:tcW w:w="3117" w:type="dxa"/>
          </w:tcPr>
          <w:p w:rsidR="00142D7C" w:rsidRPr="00C93AEA" w:rsidRDefault="00142D7C"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-21,682.69</w:t>
            </w:r>
          </w:p>
        </w:tc>
        <w:tc>
          <w:tcPr>
            <w:tcW w:w="3117" w:type="dxa"/>
          </w:tcPr>
          <w:p w:rsidR="00142D7C" w:rsidRPr="00C93AEA" w:rsidRDefault="00142D7C"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225,875</w:t>
            </w:r>
          </w:p>
        </w:tc>
      </w:tr>
    </w:tbl>
    <w:p w:rsidR="007C127F" w:rsidRPr="00C93AEA" w:rsidRDefault="007C127F" w:rsidP="007C127F">
      <w:pPr>
        <w:spacing w:line="480" w:lineRule="auto"/>
        <w:rPr>
          <w:rFonts w:ascii="Times New Roman" w:hAnsi="Times New Roman" w:cs="Times New Roman"/>
          <w:b/>
          <w:color w:val="auto"/>
          <w:sz w:val="24"/>
          <w:szCs w:val="24"/>
        </w:rPr>
      </w:pPr>
    </w:p>
    <w:p w:rsidR="00E43B8F" w:rsidRPr="00C93AEA" w:rsidRDefault="00E43B8F" w:rsidP="007C127F">
      <w:pPr>
        <w:spacing w:line="480" w:lineRule="auto"/>
        <w:rPr>
          <w:rFonts w:ascii="Times New Roman" w:hAnsi="Times New Roman" w:cs="Times New Roman"/>
          <w:b/>
          <w:color w:val="auto"/>
          <w:sz w:val="24"/>
          <w:szCs w:val="24"/>
        </w:rPr>
      </w:pPr>
      <w:r w:rsidRPr="00C93AEA">
        <w:rPr>
          <w:rFonts w:ascii="Times New Roman" w:hAnsi="Times New Roman" w:cs="Times New Roman"/>
          <w:b/>
          <w:bCs/>
          <w:color w:val="auto"/>
          <w:sz w:val="24"/>
          <w:szCs w:val="24"/>
        </w:rPr>
        <w:t xml:space="preserve">4. Relocation: </w:t>
      </w:r>
    </w:p>
    <w:p w:rsidR="00E43B8F" w:rsidRPr="00C93AEA" w:rsidRDefault="00E43B8F" w:rsidP="007C127F">
      <w:pPr>
        <w:spacing w:line="480" w:lineRule="auto"/>
        <w:rPr>
          <w:rFonts w:ascii="Times New Roman" w:hAnsi="Times New Roman" w:cs="Times New Roman"/>
          <w:b/>
          <w:color w:val="auto"/>
          <w:sz w:val="24"/>
          <w:szCs w:val="24"/>
        </w:rPr>
      </w:pPr>
      <w:r w:rsidRPr="00C93AEA">
        <w:rPr>
          <w:rFonts w:ascii="Times New Roman" w:hAnsi="Times New Roman" w:cs="Times New Roman"/>
          <w:b/>
          <w:bCs/>
          <w:color w:val="auto"/>
          <w:sz w:val="24"/>
          <w:szCs w:val="24"/>
        </w:rPr>
        <w:t xml:space="preserve">a. </w:t>
      </w:r>
      <w:r w:rsidRPr="00C93AEA">
        <w:rPr>
          <w:rFonts w:ascii="Times New Roman" w:hAnsi="Times New Roman" w:cs="Times New Roman"/>
          <w:b/>
          <w:color w:val="auto"/>
          <w:sz w:val="24"/>
          <w:szCs w:val="24"/>
        </w:rPr>
        <w:t xml:space="preserve">Using the information that Falkirk gathered on potential real estate savings through relocation, estimate the annual cost savings available through relocating some or all of the accounting functions to New Jersey. </w:t>
      </w:r>
    </w:p>
    <w:tbl>
      <w:tblPr>
        <w:tblStyle w:val="TableGrid"/>
        <w:tblW w:w="0" w:type="auto"/>
        <w:tblLook w:val="04A0" w:firstRow="1" w:lastRow="0" w:firstColumn="1" w:lastColumn="0" w:noHBand="0" w:noVBand="1"/>
      </w:tblPr>
      <w:tblGrid>
        <w:gridCol w:w="2337"/>
        <w:gridCol w:w="2337"/>
        <w:gridCol w:w="2338"/>
        <w:gridCol w:w="2338"/>
      </w:tblGrid>
      <w:tr w:rsidR="00142D7C" w:rsidRPr="00C93AEA" w:rsidTr="00142D7C">
        <w:tc>
          <w:tcPr>
            <w:tcW w:w="2337" w:type="dxa"/>
          </w:tcPr>
          <w:p w:rsidR="00142D7C" w:rsidRPr="00C93AEA" w:rsidRDefault="00142D7C" w:rsidP="007C127F">
            <w:pPr>
              <w:spacing w:line="480" w:lineRule="auto"/>
              <w:rPr>
                <w:rFonts w:ascii="Times New Roman" w:hAnsi="Times New Roman" w:cs="Times New Roman"/>
                <w:noProof/>
                <w:sz w:val="24"/>
                <w:szCs w:val="24"/>
              </w:rPr>
            </w:pPr>
          </w:p>
        </w:tc>
        <w:tc>
          <w:tcPr>
            <w:tcW w:w="2337" w:type="dxa"/>
          </w:tcPr>
          <w:p w:rsidR="00142D7C" w:rsidRPr="00C93AEA" w:rsidRDefault="00142D7C" w:rsidP="007C127F">
            <w:pPr>
              <w:spacing w:line="480" w:lineRule="auto"/>
              <w:rPr>
                <w:rFonts w:ascii="Times New Roman" w:hAnsi="Times New Roman" w:cs="Times New Roman"/>
                <w:noProof/>
                <w:sz w:val="24"/>
                <w:szCs w:val="24"/>
              </w:rPr>
            </w:pPr>
            <w:r w:rsidRPr="00C93AEA">
              <w:rPr>
                <w:rFonts w:ascii="Times New Roman" w:hAnsi="Times New Roman" w:cs="Times New Roman"/>
                <w:noProof/>
                <w:sz w:val="24"/>
                <w:szCs w:val="24"/>
              </w:rPr>
              <w:t>New Jersey</w:t>
            </w:r>
          </w:p>
        </w:tc>
        <w:tc>
          <w:tcPr>
            <w:tcW w:w="2338" w:type="dxa"/>
          </w:tcPr>
          <w:p w:rsidR="00142D7C" w:rsidRPr="00C93AEA" w:rsidRDefault="00142D7C" w:rsidP="007C127F">
            <w:pPr>
              <w:spacing w:line="480" w:lineRule="auto"/>
              <w:rPr>
                <w:rFonts w:ascii="Times New Roman" w:hAnsi="Times New Roman" w:cs="Times New Roman"/>
                <w:noProof/>
                <w:sz w:val="24"/>
                <w:szCs w:val="24"/>
              </w:rPr>
            </w:pPr>
            <w:r w:rsidRPr="00C93AEA">
              <w:rPr>
                <w:rFonts w:ascii="Times New Roman" w:hAnsi="Times New Roman" w:cs="Times New Roman"/>
                <w:noProof/>
                <w:sz w:val="24"/>
                <w:szCs w:val="24"/>
              </w:rPr>
              <w:t>Vs</w:t>
            </w:r>
          </w:p>
        </w:tc>
        <w:tc>
          <w:tcPr>
            <w:tcW w:w="2338" w:type="dxa"/>
          </w:tcPr>
          <w:p w:rsidR="00142D7C" w:rsidRPr="00C93AEA" w:rsidRDefault="00142D7C" w:rsidP="007C127F">
            <w:pPr>
              <w:spacing w:line="480" w:lineRule="auto"/>
              <w:rPr>
                <w:rFonts w:ascii="Times New Roman" w:hAnsi="Times New Roman" w:cs="Times New Roman"/>
                <w:noProof/>
                <w:sz w:val="24"/>
                <w:szCs w:val="24"/>
              </w:rPr>
            </w:pPr>
            <w:r w:rsidRPr="00C93AEA">
              <w:rPr>
                <w:rFonts w:ascii="Times New Roman" w:hAnsi="Times New Roman" w:cs="Times New Roman"/>
                <w:noProof/>
                <w:sz w:val="24"/>
                <w:szCs w:val="24"/>
              </w:rPr>
              <w:t>New York</w:t>
            </w:r>
          </w:p>
        </w:tc>
      </w:tr>
      <w:tr w:rsidR="00142D7C" w:rsidRPr="00C93AEA" w:rsidTr="00142D7C">
        <w:tc>
          <w:tcPr>
            <w:tcW w:w="2337" w:type="dxa"/>
          </w:tcPr>
          <w:p w:rsidR="00142D7C" w:rsidRPr="00C93AEA" w:rsidRDefault="00142D7C" w:rsidP="007C127F">
            <w:pPr>
              <w:spacing w:line="480" w:lineRule="auto"/>
              <w:rPr>
                <w:rFonts w:ascii="Times New Roman" w:hAnsi="Times New Roman" w:cs="Times New Roman"/>
                <w:noProof/>
                <w:sz w:val="24"/>
                <w:szCs w:val="24"/>
              </w:rPr>
            </w:pPr>
            <w:r w:rsidRPr="00C93AEA">
              <w:rPr>
                <w:rFonts w:ascii="Times New Roman" w:hAnsi="Times New Roman" w:cs="Times New Roman"/>
                <w:noProof/>
                <w:sz w:val="24"/>
                <w:szCs w:val="24"/>
              </w:rPr>
              <w:t>Rent expense per square feet</w:t>
            </w:r>
          </w:p>
        </w:tc>
        <w:tc>
          <w:tcPr>
            <w:tcW w:w="2337" w:type="dxa"/>
          </w:tcPr>
          <w:p w:rsidR="00142D7C" w:rsidRPr="00C93AEA" w:rsidRDefault="00142D7C" w:rsidP="007C127F">
            <w:pPr>
              <w:spacing w:line="480" w:lineRule="auto"/>
              <w:rPr>
                <w:rFonts w:ascii="Times New Roman" w:hAnsi="Times New Roman" w:cs="Times New Roman"/>
                <w:noProof/>
                <w:sz w:val="24"/>
                <w:szCs w:val="24"/>
              </w:rPr>
            </w:pPr>
            <w:r w:rsidRPr="00C93AEA">
              <w:rPr>
                <w:rFonts w:ascii="Times New Roman" w:hAnsi="Times New Roman" w:cs="Times New Roman"/>
                <w:noProof/>
                <w:sz w:val="24"/>
                <w:szCs w:val="24"/>
              </w:rPr>
              <w:t>25</w:t>
            </w:r>
          </w:p>
        </w:tc>
        <w:tc>
          <w:tcPr>
            <w:tcW w:w="2338" w:type="dxa"/>
          </w:tcPr>
          <w:p w:rsidR="00142D7C" w:rsidRPr="00C93AEA" w:rsidRDefault="00142D7C" w:rsidP="007C127F">
            <w:pPr>
              <w:spacing w:line="480" w:lineRule="auto"/>
              <w:rPr>
                <w:rFonts w:ascii="Times New Roman" w:hAnsi="Times New Roman" w:cs="Times New Roman"/>
                <w:noProof/>
                <w:sz w:val="24"/>
                <w:szCs w:val="24"/>
              </w:rPr>
            </w:pPr>
          </w:p>
        </w:tc>
        <w:tc>
          <w:tcPr>
            <w:tcW w:w="2338" w:type="dxa"/>
          </w:tcPr>
          <w:p w:rsidR="00142D7C" w:rsidRPr="00C93AEA" w:rsidRDefault="00142D7C" w:rsidP="007C127F">
            <w:pPr>
              <w:spacing w:line="480" w:lineRule="auto"/>
              <w:rPr>
                <w:rFonts w:ascii="Times New Roman" w:hAnsi="Times New Roman" w:cs="Times New Roman"/>
                <w:noProof/>
                <w:sz w:val="24"/>
                <w:szCs w:val="24"/>
              </w:rPr>
            </w:pPr>
            <w:r w:rsidRPr="00C93AEA">
              <w:rPr>
                <w:rFonts w:ascii="Times New Roman" w:hAnsi="Times New Roman" w:cs="Times New Roman"/>
                <w:noProof/>
                <w:sz w:val="24"/>
                <w:szCs w:val="24"/>
              </w:rPr>
              <w:t>65</w:t>
            </w:r>
          </w:p>
        </w:tc>
      </w:tr>
      <w:tr w:rsidR="00142D7C" w:rsidRPr="00C93AEA" w:rsidTr="00142D7C">
        <w:tc>
          <w:tcPr>
            <w:tcW w:w="2337" w:type="dxa"/>
          </w:tcPr>
          <w:p w:rsidR="00142D7C" w:rsidRPr="00C93AEA" w:rsidRDefault="00142D7C" w:rsidP="007C127F">
            <w:pPr>
              <w:spacing w:line="480" w:lineRule="auto"/>
              <w:rPr>
                <w:rFonts w:ascii="Times New Roman" w:hAnsi="Times New Roman" w:cs="Times New Roman"/>
                <w:noProof/>
                <w:sz w:val="24"/>
                <w:szCs w:val="24"/>
              </w:rPr>
            </w:pPr>
            <w:r w:rsidRPr="00C93AEA">
              <w:rPr>
                <w:rFonts w:ascii="Times New Roman" w:hAnsi="Times New Roman" w:cs="Times New Roman"/>
                <w:noProof/>
                <w:sz w:val="24"/>
                <w:szCs w:val="24"/>
              </w:rPr>
              <w:t>Workforce size</w:t>
            </w:r>
          </w:p>
        </w:tc>
        <w:tc>
          <w:tcPr>
            <w:tcW w:w="2337" w:type="dxa"/>
          </w:tcPr>
          <w:p w:rsidR="00142D7C" w:rsidRPr="00C93AEA" w:rsidRDefault="00142D7C" w:rsidP="007C127F">
            <w:pPr>
              <w:spacing w:line="480" w:lineRule="auto"/>
              <w:rPr>
                <w:rFonts w:ascii="Times New Roman" w:hAnsi="Times New Roman" w:cs="Times New Roman"/>
                <w:noProof/>
                <w:sz w:val="24"/>
                <w:szCs w:val="24"/>
              </w:rPr>
            </w:pPr>
            <w:r w:rsidRPr="00C93AEA">
              <w:rPr>
                <w:rFonts w:ascii="Times New Roman" w:hAnsi="Times New Roman" w:cs="Times New Roman"/>
                <w:noProof/>
                <w:sz w:val="24"/>
                <w:szCs w:val="24"/>
              </w:rPr>
              <w:t>20</w:t>
            </w:r>
          </w:p>
        </w:tc>
        <w:tc>
          <w:tcPr>
            <w:tcW w:w="2338" w:type="dxa"/>
          </w:tcPr>
          <w:p w:rsidR="00142D7C" w:rsidRPr="00C93AEA" w:rsidRDefault="00142D7C" w:rsidP="007C127F">
            <w:pPr>
              <w:spacing w:line="480" w:lineRule="auto"/>
              <w:rPr>
                <w:rFonts w:ascii="Times New Roman" w:hAnsi="Times New Roman" w:cs="Times New Roman"/>
                <w:noProof/>
                <w:sz w:val="24"/>
                <w:szCs w:val="24"/>
              </w:rPr>
            </w:pPr>
          </w:p>
        </w:tc>
        <w:tc>
          <w:tcPr>
            <w:tcW w:w="2338" w:type="dxa"/>
          </w:tcPr>
          <w:p w:rsidR="00142D7C" w:rsidRPr="00C93AEA" w:rsidRDefault="00142D7C" w:rsidP="007C127F">
            <w:pPr>
              <w:spacing w:line="480" w:lineRule="auto"/>
              <w:rPr>
                <w:rFonts w:ascii="Times New Roman" w:hAnsi="Times New Roman" w:cs="Times New Roman"/>
                <w:noProof/>
                <w:sz w:val="24"/>
                <w:szCs w:val="24"/>
              </w:rPr>
            </w:pPr>
            <w:r w:rsidRPr="00C93AEA">
              <w:rPr>
                <w:rFonts w:ascii="Times New Roman" w:hAnsi="Times New Roman" w:cs="Times New Roman"/>
                <w:noProof/>
                <w:sz w:val="24"/>
                <w:szCs w:val="24"/>
              </w:rPr>
              <w:t>20</w:t>
            </w:r>
          </w:p>
        </w:tc>
      </w:tr>
      <w:tr w:rsidR="00142D7C" w:rsidRPr="00C93AEA" w:rsidTr="00142D7C">
        <w:tc>
          <w:tcPr>
            <w:tcW w:w="2337" w:type="dxa"/>
          </w:tcPr>
          <w:p w:rsidR="00142D7C" w:rsidRPr="00C93AEA" w:rsidRDefault="00142D7C" w:rsidP="007C127F">
            <w:pPr>
              <w:spacing w:line="480" w:lineRule="auto"/>
              <w:rPr>
                <w:rFonts w:ascii="Times New Roman" w:hAnsi="Times New Roman" w:cs="Times New Roman"/>
                <w:noProof/>
                <w:sz w:val="24"/>
                <w:szCs w:val="24"/>
              </w:rPr>
            </w:pPr>
            <w:r w:rsidRPr="00C93AEA">
              <w:rPr>
                <w:rFonts w:ascii="Times New Roman" w:hAnsi="Times New Roman" w:cs="Times New Roman"/>
                <w:noProof/>
                <w:sz w:val="24"/>
                <w:szCs w:val="24"/>
              </w:rPr>
              <w:t>Square for each position</w:t>
            </w:r>
          </w:p>
        </w:tc>
        <w:tc>
          <w:tcPr>
            <w:tcW w:w="2337" w:type="dxa"/>
          </w:tcPr>
          <w:p w:rsidR="00142D7C" w:rsidRPr="00C93AEA" w:rsidRDefault="00142D7C" w:rsidP="007C127F">
            <w:pPr>
              <w:spacing w:line="480" w:lineRule="auto"/>
              <w:rPr>
                <w:rFonts w:ascii="Times New Roman" w:hAnsi="Times New Roman" w:cs="Times New Roman"/>
                <w:noProof/>
                <w:sz w:val="24"/>
                <w:szCs w:val="24"/>
              </w:rPr>
            </w:pPr>
            <w:r w:rsidRPr="00C93AEA">
              <w:rPr>
                <w:rFonts w:ascii="Times New Roman" w:hAnsi="Times New Roman" w:cs="Times New Roman"/>
                <w:noProof/>
                <w:sz w:val="24"/>
                <w:szCs w:val="24"/>
              </w:rPr>
              <w:t>250</w:t>
            </w:r>
          </w:p>
        </w:tc>
        <w:tc>
          <w:tcPr>
            <w:tcW w:w="2338" w:type="dxa"/>
          </w:tcPr>
          <w:p w:rsidR="00142D7C" w:rsidRPr="00C93AEA" w:rsidRDefault="00142D7C" w:rsidP="007C127F">
            <w:pPr>
              <w:spacing w:line="480" w:lineRule="auto"/>
              <w:rPr>
                <w:rFonts w:ascii="Times New Roman" w:hAnsi="Times New Roman" w:cs="Times New Roman"/>
                <w:noProof/>
                <w:sz w:val="24"/>
                <w:szCs w:val="24"/>
              </w:rPr>
            </w:pPr>
          </w:p>
        </w:tc>
        <w:tc>
          <w:tcPr>
            <w:tcW w:w="2338" w:type="dxa"/>
          </w:tcPr>
          <w:p w:rsidR="00142D7C" w:rsidRPr="00C93AEA" w:rsidRDefault="00142D7C" w:rsidP="007C127F">
            <w:pPr>
              <w:spacing w:line="480" w:lineRule="auto"/>
              <w:rPr>
                <w:rFonts w:ascii="Times New Roman" w:hAnsi="Times New Roman" w:cs="Times New Roman"/>
                <w:noProof/>
                <w:sz w:val="24"/>
                <w:szCs w:val="24"/>
              </w:rPr>
            </w:pPr>
            <w:r w:rsidRPr="00C93AEA">
              <w:rPr>
                <w:rFonts w:ascii="Times New Roman" w:hAnsi="Times New Roman" w:cs="Times New Roman"/>
                <w:noProof/>
                <w:sz w:val="24"/>
                <w:szCs w:val="24"/>
              </w:rPr>
              <w:t>250</w:t>
            </w:r>
          </w:p>
        </w:tc>
      </w:tr>
      <w:tr w:rsidR="00142D7C" w:rsidRPr="00C93AEA" w:rsidTr="00142D7C">
        <w:tc>
          <w:tcPr>
            <w:tcW w:w="2337" w:type="dxa"/>
          </w:tcPr>
          <w:p w:rsidR="00142D7C" w:rsidRPr="00C93AEA" w:rsidRDefault="00142D7C" w:rsidP="007C127F">
            <w:pPr>
              <w:spacing w:line="480" w:lineRule="auto"/>
              <w:rPr>
                <w:rFonts w:ascii="Times New Roman" w:hAnsi="Times New Roman" w:cs="Times New Roman"/>
                <w:noProof/>
                <w:sz w:val="24"/>
                <w:szCs w:val="24"/>
              </w:rPr>
            </w:pPr>
          </w:p>
        </w:tc>
        <w:tc>
          <w:tcPr>
            <w:tcW w:w="2337" w:type="dxa"/>
          </w:tcPr>
          <w:p w:rsidR="00142D7C" w:rsidRPr="00C93AEA" w:rsidRDefault="00142D7C" w:rsidP="007C127F">
            <w:pPr>
              <w:spacing w:line="480" w:lineRule="auto"/>
              <w:rPr>
                <w:rFonts w:ascii="Times New Roman" w:hAnsi="Times New Roman" w:cs="Times New Roman"/>
                <w:noProof/>
                <w:sz w:val="24"/>
                <w:szCs w:val="24"/>
              </w:rPr>
            </w:pPr>
            <w:r w:rsidRPr="00C93AEA">
              <w:rPr>
                <w:rFonts w:ascii="Times New Roman" w:hAnsi="Times New Roman" w:cs="Times New Roman"/>
                <w:noProof/>
                <w:sz w:val="24"/>
                <w:szCs w:val="24"/>
              </w:rPr>
              <w:t>$125,000</w:t>
            </w:r>
          </w:p>
        </w:tc>
        <w:tc>
          <w:tcPr>
            <w:tcW w:w="2338" w:type="dxa"/>
          </w:tcPr>
          <w:p w:rsidR="00142D7C" w:rsidRPr="00C93AEA" w:rsidRDefault="00142D7C" w:rsidP="007C127F">
            <w:pPr>
              <w:spacing w:line="480" w:lineRule="auto"/>
              <w:rPr>
                <w:rFonts w:ascii="Times New Roman" w:hAnsi="Times New Roman" w:cs="Times New Roman"/>
                <w:noProof/>
                <w:sz w:val="24"/>
                <w:szCs w:val="24"/>
              </w:rPr>
            </w:pPr>
          </w:p>
        </w:tc>
        <w:tc>
          <w:tcPr>
            <w:tcW w:w="2338" w:type="dxa"/>
          </w:tcPr>
          <w:p w:rsidR="00142D7C" w:rsidRPr="00C93AEA" w:rsidRDefault="00142D7C" w:rsidP="007C127F">
            <w:pPr>
              <w:spacing w:line="480" w:lineRule="auto"/>
              <w:rPr>
                <w:rFonts w:ascii="Times New Roman" w:hAnsi="Times New Roman" w:cs="Times New Roman"/>
                <w:noProof/>
                <w:sz w:val="24"/>
                <w:szCs w:val="24"/>
              </w:rPr>
            </w:pPr>
            <w:r w:rsidRPr="00C93AEA">
              <w:rPr>
                <w:rFonts w:ascii="Times New Roman" w:hAnsi="Times New Roman" w:cs="Times New Roman"/>
                <w:noProof/>
                <w:sz w:val="24"/>
                <w:szCs w:val="24"/>
              </w:rPr>
              <w:t>$325,000</w:t>
            </w:r>
          </w:p>
        </w:tc>
      </w:tr>
      <w:tr w:rsidR="00142D7C" w:rsidRPr="00C93AEA" w:rsidTr="00142D7C">
        <w:tc>
          <w:tcPr>
            <w:tcW w:w="2337" w:type="dxa"/>
          </w:tcPr>
          <w:p w:rsidR="00142D7C" w:rsidRPr="00C93AEA" w:rsidRDefault="00142D7C" w:rsidP="007C127F">
            <w:pPr>
              <w:spacing w:line="480" w:lineRule="auto"/>
              <w:rPr>
                <w:rFonts w:ascii="Times New Roman" w:hAnsi="Times New Roman" w:cs="Times New Roman"/>
                <w:noProof/>
                <w:sz w:val="24"/>
                <w:szCs w:val="24"/>
              </w:rPr>
            </w:pPr>
            <w:r w:rsidRPr="00C93AEA">
              <w:rPr>
                <w:rFonts w:ascii="Times New Roman" w:hAnsi="Times New Roman" w:cs="Times New Roman"/>
                <w:noProof/>
                <w:sz w:val="24"/>
                <w:szCs w:val="24"/>
              </w:rPr>
              <w:lastRenderedPageBreak/>
              <w:t>Additional feet for the 9500 min requirement</w:t>
            </w:r>
          </w:p>
        </w:tc>
        <w:tc>
          <w:tcPr>
            <w:tcW w:w="2337" w:type="dxa"/>
          </w:tcPr>
          <w:p w:rsidR="00142D7C" w:rsidRPr="00C93AEA" w:rsidRDefault="00142D7C" w:rsidP="007C127F">
            <w:pPr>
              <w:spacing w:line="480" w:lineRule="auto"/>
              <w:rPr>
                <w:rFonts w:ascii="Times New Roman" w:hAnsi="Times New Roman" w:cs="Times New Roman"/>
                <w:noProof/>
                <w:sz w:val="24"/>
                <w:szCs w:val="24"/>
              </w:rPr>
            </w:pPr>
            <w:r w:rsidRPr="00C93AEA">
              <w:rPr>
                <w:rFonts w:ascii="Times New Roman" w:hAnsi="Times New Roman" w:cs="Times New Roman"/>
                <w:noProof/>
                <w:sz w:val="24"/>
                <w:szCs w:val="24"/>
              </w:rPr>
              <w:t>$125,000</w:t>
            </w:r>
          </w:p>
        </w:tc>
        <w:tc>
          <w:tcPr>
            <w:tcW w:w="2338" w:type="dxa"/>
          </w:tcPr>
          <w:p w:rsidR="00142D7C" w:rsidRPr="00C93AEA" w:rsidRDefault="00142D7C" w:rsidP="007C127F">
            <w:pPr>
              <w:spacing w:line="480" w:lineRule="auto"/>
              <w:rPr>
                <w:rFonts w:ascii="Times New Roman" w:hAnsi="Times New Roman" w:cs="Times New Roman"/>
                <w:noProof/>
                <w:sz w:val="24"/>
                <w:szCs w:val="24"/>
              </w:rPr>
            </w:pPr>
          </w:p>
        </w:tc>
        <w:tc>
          <w:tcPr>
            <w:tcW w:w="2338" w:type="dxa"/>
          </w:tcPr>
          <w:p w:rsidR="00142D7C" w:rsidRPr="00C93AEA" w:rsidRDefault="00142D7C" w:rsidP="007C127F">
            <w:pPr>
              <w:spacing w:line="480" w:lineRule="auto"/>
              <w:rPr>
                <w:rFonts w:ascii="Times New Roman" w:hAnsi="Times New Roman" w:cs="Times New Roman"/>
                <w:noProof/>
                <w:sz w:val="24"/>
                <w:szCs w:val="24"/>
              </w:rPr>
            </w:pPr>
          </w:p>
        </w:tc>
      </w:tr>
      <w:tr w:rsidR="00142D7C" w:rsidRPr="00C93AEA" w:rsidTr="00142D7C">
        <w:tc>
          <w:tcPr>
            <w:tcW w:w="2337" w:type="dxa"/>
          </w:tcPr>
          <w:p w:rsidR="00142D7C" w:rsidRPr="00C93AEA" w:rsidRDefault="00142D7C" w:rsidP="007C127F">
            <w:pPr>
              <w:spacing w:line="480" w:lineRule="auto"/>
              <w:rPr>
                <w:rFonts w:ascii="Times New Roman" w:hAnsi="Times New Roman" w:cs="Times New Roman"/>
                <w:noProof/>
                <w:sz w:val="24"/>
                <w:szCs w:val="24"/>
              </w:rPr>
            </w:pPr>
            <w:r w:rsidRPr="00C93AEA">
              <w:rPr>
                <w:rFonts w:ascii="Times New Roman" w:hAnsi="Times New Roman" w:cs="Times New Roman"/>
                <w:noProof/>
                <w:sz w:val="24"/>
                <w:szCs w:val="24"/>
              </w:rPr>
              <w:t>Total</w:t>
            </w:r>
          </w:p>
        </w:tc>
        <w:tc>
          <w:tcPr>
            <w:tcW w:w="2337" w:type="dxa"/>
          </w:tcPr>
          <w:p w:rsidR="00142D7C" w:rsidRPr="00C93AEA" w:rsidRDefault="00142D7C" w:rsidP="007C127F">
            <w:pPr>
              <w:spacing w:line="480" w:lineRule="auto"/>
              <w:rPr>
                <w:rFonts w:ascii="Times New Roman" w:hAnsi="Times New Roman" w:cs="Times New Roman"/>
                <w:noProof/>
                <w:sz w:val="24"/>
                <w:szCs w:val="24"/>
              </w:rPr>
            </w:pPr>
            <w:r w:rsidRPr="00C93AEA">
              <w:rPr>
                <w:rFonts w:ascii="Times New Roman" w:hAnsi="Times New Roman" w:cs="Times New Roman"/>
                <w:noProof/>
                <w:sz w:val="24"/>
                <w:szCs w:val="24"/>
              </w:rPr>
              <w:t>$237,000</w:t>
            </w:r>
          </w:p>
        </w:tc>
        <w:tc>
          <w:tcPr>
            <w:tcW w:w="2338" w:type="dxa"/>
          </w:tcPr>
          <w:p w:rsidR="00142D7C" w:rsidRPr="00C93AEA" w:rsidRDefault="00142D7C" w:rsidP="007C127F">
            <w:pPr>
              <w:spacing w:line="480" w:lineRule="auto"/>
              <w:rPr>
                <w:rFonts w:ascii="Times New Roman" w:hAnsi="Times New Roman" w:cs="Times New Roman"/>
                <w:noProof/>
                <w:sz w:val="24"/>
                <w:szCs w:val="24"/>
              </w:rPr>
            </w:pPr>
          </w:p>
        </w:tc>
        <w:tc>
          <w:tcPr>
            <w:tcW w:w="2338" w:type="dxa"/>
          </w:tcPr>
          <w:p w:rsidR="00142D7C" w:rsidRPr="00C93AEA" w:rsidRDefault="00142D7C" w:rsidP="007C127F">
            <w:pPr>
              <w:spacing w:line="480" w:lineRule="auto"/>
              <w:rPr>
                <w:rFonts w:ascii="Times New Roman" w:hAnsi="Times New Roman" w:cs="Times New Roman"/>
                <w:noProof/>
                <w:sz w:val="24"/>
                <w:szCs w:val="24"/>
              </w:rPr>
            </w:pPr>
            <w:r w:rsidRPr="00C93AEA">
              <w:rPr>
                <w:rFonts w:ascii="Times New Roman" w:hAnsi="Times New Roman" w:cs="Times New Roman"/>
                <w:noProof/>
                <w:sz w:val="24"/>
                <w:szCs w:val="24"/>
              </w:rPr>
              <w:t>$325,000</w:t>
            </w:r>
          </w:p>
        </w:tc>
      </w:tr>
      <w:tr w:rsidR="00142D7C" w:rsidRPr="00C93AEA" w:rsidTr="00142D7C">
        <w:tc>
          <w:tcPr>
            <w:tcW w:w="2337" w:type="dxa"/>
          </w:tcPr>
          <w:p w:rsidR="00142D7C" w:rsidRPr="00C93AEA" w:rsidRDefault="00142D7C" w:rsidP="007C127F">
            <w:pPr>
              <w:spacing w:line="480" w:lineRule="auto"/>
              <w:rPr>
                <w:rFonts w:ascii="Times New Roman" w:hAnsi="Times New Roman" w:cs="Times New Roman"/>
                <w:noProof/>
                <w:sz w:val="24"/>
                <w:szCs w:val="24"/>
              </w:rPr>
            </w:pPr>
            <w:r w:rsidRPr="00C93AEA">
              <w:rPr>
                <w:rFonts w:ascii="Times New Roman" w:hAnsi="Times New Roman" w:cs="Times New Roman"/>
                <w:noProof/>
                <w:sz w:val="24"/>
                <w:szCs w:val="24"/>
              </w:rPr>
              <w:t>Saving</w:t>
            </w:r>
          </w:p>
        </w:tc>
        <w:tc>
          <w:tcPr>
            <w:tcW w:w="2337" w:type="dxa"/>
          </w:tcPr>
          <w:p w:rsidR="00142D7C" w:rsidRPr="00C93AEA" w:rsidRDefault="00142D7C" w:rsidP="007C127F">
            <w:pPr>
              <w:spacing w:line="480" w:lineRule="auto"/>
              <w:rPr>
                <w:rFonts w:ascii="Times New Roman" w:hAnsi="Times New Roman" w:cs="Times New Roman"/>
                <w:noProof/>
                <w:sz w:val="24"/>
                <w:szCs w:val="24"/>
              </w:rPr>
            </w:pPr>
            <w:r w:rsidRPr="00C93AEA">
              <w:rPr>
                <w:rFonts w:ascii="Times New Roman" w:hAnsi="Times New Roman" w:cs="Times New Roman"/>
                <w:noProof/>
                <w:sz w:val="24"/>
                <w:szCs w:val="24"/>
              </w:rPr>
              <w:t>$87,500</w:t>
            </w:r>
          </w:p>
        </w:tc>
        <w:tc>
          <w:tcPr>
            <w:tcW w:w="2338" w:type="dxa"/>
          </w:tcPr>
          <w:p w:rsidR="00142D7C" w:rsidRPr="00C93AEA" w:rsidRDefault="00142D7C" w:rsidP="007C127F">
            <w:pPr>
              <w:spacing w:line="480" w:lineRule="auto"/>
              <w:rPr>
                <w:rFonts w:ascii="Times New Roman" w:hAnsi="Times New Roman" w:cs="Times New Roman"/>
                <w:noProof/>
                <w:sz w:val="24"/>
                <w:szCs w:val="24"/>
              </w:rPr>
            </w:pPr>
          </w:p>
        </w:tc>
        <w:tc>
          <w:tcPr>
            <w:tcW w:w="2338" w:type="dxa"/>
          </w:tcPr>
          <w:p w:rsidR="00142D7C" w:rsidRPr="00C93AEA" w:rsidRDefault="00142D7C" w:rsidP="007C127F">
            <w:pPr>
              <w:spacing w:line="480" w:lineRule="auto"/>
              <w:rPr>
                <w:rFonts w:ascii="Times New Roman" w:hAnsi="Times New Roman" w:cs="Times New Roman"/>
                <w:noProof/>
                <w:sz w:val="24"/>
                <w:szCs w:val="24"/>
              </w:rPr>
            </w:pPr>
          </w:p>
        </w:tc>
      </w:tr>
    </w:tbl>
    <w:p w:rsidR="00E43B8F" w:rsidRPr="00C93AEA" w:rsidRDefault="00142D7C" w:rsidP="00142D7C">
      <w:pPr>
        <w:spacing w:line="480" w:lineRule="auto"/>
        <w:rPr>
          <w:rFonts w:ascii="Times New Roman" w:hAnsi="Times New Roman" w:cs="Times New Roman"/>
          <w:color w:val="auto"/>
          <w:sz w:val="24"/>
          <w:szCs w:val="24"/>
        </w:rPr>
      </w:pPr>
      <w:r w:rsidRPr="00C93AEA">
        <w:rPr>
          <w:rFonts w:ascii="Times New Roman" w:hAnsi="Times New Roman" w:cs="Times New Roman"/>
          <w:noProof/>
          <w:sz w:val="24"/>
          <w:szCs w:val="24"/>
        </w:rPr>
        <w:t xml:space="preserve"> The savings were calculated by finding the difference between the total costs in the two locations</w:t>
      </w:r>
      <w:r w:rsidR="00CF3058" w:rsidRPr="00C93AEA">
        <w:rPr>
          <w:rFonts w:ascii="Times New Roman" w:hAnsi="Times New Roman" w:cs="Times New Roman"/>
          <w:noProof/>
          <w:sz w:val="24"/>
          <w:szCs w:val="24"/>
        </w:rPr>
        <w:t>,</w:t>
      </w:r>
      <w:r w:rsidRPr="00C93AEA">
        <w:rPr>
          <w:rFonts w:ascii="Times New Roman" w:hAnsi="Times New Roman" w:cs="Times New Roman"/>
          <w:noProof/>
          <w:sz w:val="24"/>
          <w:szCs w:val="24"/>
        </w:rPr>
        <w:t xml:space="preserve"> ie $237,000 and $325,000. The first year include</w:t>
      </w:r>
      <w:r w:rsidR="00CF3058" w:rsidRPr="00C93AEA">
        <w:rPr>
          <w:rFonts w:ascii="Times New Roman" w:hAnsi="Times New Roman" w:cs="Times New Roman"/>
          <w:noProof/>
          <w:sz w:val="24"/>
          <w:szCs w:val="24"/>
        </w:rPr>
        <w:t>s</w:t>
      </w:r>
      <w:r w:rsidRPr="00C93AEA">
        <w:rPr>
          <w:rFonts w:ascii="Times New Roman" w:hAnsi="Times New Roman" w:cs="Times New Roman"/>
          <w:noProof/>
          <w:sz w:val="24"/>
          <w:szCs w:val="24"/>
        </w:rPr>
        <w:t xml:space="preserve"> the cost of bui</w:t>
      </w:r>
      <w:r w:rsidR="00CF3058" w:rsidRPr="00C93AEA">
        <w:rPr>
          <w:rFonts w:ascii="Times New Roman" w:hAnsi="Times New Roman" w:cs="Times New Roman"/>
          <w:noProof/>
          <w:sz w:val="24"/>
          <w:szCs w:val="24"/>
        </w:rPr>
        <w:t>l</w:t>
      </w:r>
      <w:r w:rsidRPr="00C93AEA">
        <w:rPr>
          <w:rFonts w:ascii="Times New Roman" w:hAnsi="Times New Roman" w:cs="Times New Roman"/>
          <w:noProof/>
          <w:sz w:val="24"/>
          <w:szCs w:val="24"/>
        </w:rPr>
        <w:t>ding and the severance cost for fired employees.</w:t>
      </w:r>
    </w:p>
    <w:p w:rsidR="00E43B8F" w:rsidRPr="00C93AEA" w:rsidRDefault="00E43B8F" w:rsidP="007C127F">
      <w:pPr>
        <w:spacing w:line="480" w:lineRule="auto"/>
        <w:rPr>
          <w:rFonts w:ascii="Times New Roman" w:hAnsi="Times New Roman" w:cs="Times New Roman"/>
          <w:b/>
          <w:color w:val="auto"/>
          <w:sz w:val="24"/>
          <w:szCs w:val="24"/>
        </w:rPr>
      </w:pPr>
      <w:r w:rsidRPr="00C93AEA">
        <w:rPr>
          <w:rFonts w:ascii="Times New Roman" w:hAnsi="Times New Roman" w:cs="Times New Roman"/>
          <w:b/>
          <w:bCs/>
          <w:color w:val="auto"/>
          <w:sz w:val="24"/>
          <w:szCs w:val="24"/>
        </w:rPr>
        <w:t xml:space="preserve">b. </w:t>
      </w:r>
      <w:r w:rsidRPr="00C93AEA">
        <w:rPr>
          <w:rFonts w:ascii="Times New Roman" w:hAnsi="Times New Roman" w:cs="Times New Roman"/>
          <w:b/>
          <w:color w:val="auto"/>
          <w:sz w:val="24"/>
          <w:szCs w:val="24"/>
        </w:rPr>
        <w:t>What are the impacts on AC-US’s costs over the next three years, including the one-time costs? (Be sure to include severance costs, using information from Table 6, in the one-time costs).</w:t>
      </w:r>
    </w:p>
    <w:p w:rsidR="00E43B8F" w:rsidRPr="00C93AEA" w:rsidRDefault="00142D7C" w:rsidP="007C127F">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 xml:space="preserve">Based on the analysis, the impact of the AC-US’s cost will be positive over the three years. </w:t>
      </w:r>
      <w:r w:rsidRPr="00C93AEA">
        <w:rPr>
          <w:rFonts w:ascii="Times New Roman" w:hAnsi="Times New Roman" w:cs="Times New Roman"/>
          <w:noProof/>
          <w:color w:val="auto"/>
          <w:sz w:val="24"/>
          <w:szCs w:val="24"/>
        </w:rPr>
        <w:t>This</w:t>
      </w:r>
      <w:r w:rsidRPr="00C93AEA">
        <w:rPr>
          <w:rFonts w:ascii="Times New Roman" w:hAnsi="Times New Roman" w:cs="Times New Roman"/>
          <w:color w:val="auto"/>
          <w:sz w:val="24"/>
          <w:szCs w:val="24"/>
        </w:rPr>
        <w:t xml:space="preserve"> is because of severance costs is paid once </w:t>
      </w:r>
      <w:r w:rsidRPr="00C93AEA">
        <w:rPr>
          <w:rFonts w:ascii="Times New Roman" w:hAnsi="Times New Roman" w:cs="Times New Roman"/>
          <w:noProof/>
          <w:color w:val="auto"/>
          <w:sz w:val="24"/>
          <w:szCs w:val="24"/>
        </w:rPr>
        <w:t>and</w:t>
      </w:r>
      <w:r w:rsidRPr="00C93AEA">
        <w:rPr>
          <w:rFonts w:ascii="Times New Roman" w:hAnsi="Times New Roman" w:cs="Times New Roman"/>
          <w:color w:val="auto"/>
          <w:sz w:val="24"/>
          <w:szCs w:val="24"/>
        </w:rPr>
        <w:t xml:space="preserve"> the </w:t>
      </w:r>
      <w:r w:rsidRPr="00C93AEA">
        <w:rPr>
          <w:rFonts w:ascii="Times New Roman" w:hAnsi="Times New Roman" w:cs="Times New Roman"/>
          <w:noProof/>
          <w:color w:val="auto"/>
          <w:sz w:val="24"/>
          <w:szCs w:val="24"/>
        </w:rPr>
        <w:t>setup</w:t>
      </w:r>
      <w:r w:rsidRPr="00C93AEA">
        <w:rPr>
          <w:rFonts w:ascii="Times New Roman" w:hAnsi="Times New Roman" w:cs="Times New Roman"/>
          <w:color w:val="auto"/>
          <w:sz w:val="24"/>
          <w:szCs w:val="24"/>
        </w:rPr>
        <w:t xml:space="preserve"> fees </w:t>
      </w:r>
      <w:r w:rsidRPr="00C93AEA">
        <w:rPr>
          <w:rFonts w:ascii="Times New Roman" w:hAnsi="Times New Roman" w:cs="Times New Roman"/>
          <w:noProof/>
          <w:color w:val="auto"/>
          <w:sz w:val="24"/>
          <w:szCs w:val="24"/>
        </w:rPr>
        <w:t>is incurred</w:t>
      </w:r>
      <w:r w:rsidRPr="00C93AEA">
        <w:rPr>
          <w:rFonts w:ascii="Times New Roman" w:hAnsi="Times New Roman" w:cs="Times New Roman"/>
          <w:color w:val="auto"/>
          <w:sz w:val="24"/>
          <w:szCs w:val="24"/>
        </w:rPr>
        <w:t xml:space="preserve"> only one time.</w:t>
      </w:r>
    </w:p>
    <w:p w:rsidR="00E43B8F" w:rsidRPr="00C93AEA" w:rsidRDefault="00E43B8F" w:rsidP="007C127F">
      <w:pPr>
        <w:spacing w:line="480" w:lineRule="auto"/>
        <w:rPr>
          <w:rFonts w:ascii="Times New Roman" w:hAnsi="Times New Roman" w:cs="Times New Roman"/>
          <w:color w:val="auto"/>
          <w:sz w:val="24"/>
          <w:szCs w:val="24"/>
        </w:rPr>
      </w:pPr>
      <w:r w:rsidRPr="00C93AEA">
        <w:rPr>
          <w:rFonts w:ascii="Times New Roman" w:hAnsi="Times New Roman" w:cs="Times New Roman"/>
          <w:b/>
          <w:bCs/>
          <w:color w:val="auto"/>
          <w:sz w:val="24"/>
          <w:szCs w:val="24"/>
        </w:rPr>
        <w:t xml:space="preserve">5. Recommendation: </w:t>
      </w:r>
    </w:p>
    <w:p w:rsidR="00E43B8F" w:rsidRPr="00C93AEA" w:rsidRDefault="00E43B8F" w:rsidP="007C127F">
      <w:pPr>
        <w:spacing w:line="480" w:lineRule="auto"/>
        <w:rPr>
          <w:rFonts w:ascii="Times New Roman" w:hAnsi="Times New Roman" w:cs="Times New Roman"/>
          <w:b/>
          <w:color w:val="auto"/>
          <w:sz w:val="24"/>
          <w:szCs w:val="24"/>
        </w:rPr>
      </w:pPr>
      <w:r w:rsidRPr="00C93AEA">
        <w:rPr>
          <w:rFonts w:ascii="Times New Roman" w:hAnsi="Times New Roman" w:cs="Times New Roman"/>
          <w:b/>
          <w:color w:val="auto"/>
          <w:sz w:val="24"/>
          <w:szCs w:val="24"/>
        </w:rPr>
        <w:t xml:space="preserve">Based on your analysis, recommend a course of action for AC-US. Remember </w:t>
      </w:r>
      <w:r w:rsidRPr="00C93AEA">
        <w:rPr>
          <w:rFonts w:ascii="Times New Roman" w:hAnsi="Times New Roman" w:cs="Times New Roman"/>
          <w:b/>
          <w:noProof/>
          <w:color w:val="auto"/>
          <w:sz w:val="24"/>
          <w:szCs w:val="24"/>
        </w:rPr>
        <w:t>Thomas’s goal of 10% reduction in the expenses</w:t>
      </w:r>
      <w:r w:rsidRPr="00C93AEA">
        <w:rPr>
          <w:rFonts w:ascii="Times New Roman" w:hAnsi="Times New Roman" w:cs="Times New Roman"/>
          <w:b/>
          <w:color w:val="auto"/>
          <w:sz w:val="24"/>
          <w:szCs w:val="24"/>
        </w:rPr>
        <w:t xml:space="preserve"> for the accounting function. Your alternatives include retaining operations as they are, adopting electronic payments for accounts payable, relocating accounting functions, </w:t>
      </w:r>
      <w:r w:rsidRPr="00C93AEA">
        <w:rPr>
          <w:rFonts w:ascii="Times New Roman" w:hAnsi="Times New Roman" w:cs="Times New Roman"/>
          <w:b/>
          <w:noProof/>
          <w:color w:val="auto"/>
          <w:sz w:val="24"/>
          <w:szCs w:val="24"/>
        </w:rPr>
        <w:t>and/or</w:t>
      </w:r>
      <w:r w:rsidRPr="00C93AEA">
        <w:rPr>
          <w:rFonts w:ascii="Times New Roman" w:hAnsi="Times New Roman" w:cs="Times New Roman"/>
          <w:b/>
          <w:color w:val="auto"/>
          <w:sz w:val="24"/>
          <w:szCs w:val="24"/>
        </w:rPr>
        <w:t xml:space="preserve"> offshoring</w:t>
      </w:r>
      <w:r w:rsidRPr="00C93AEA">
        <w:rPr>
          <w:rFonts w:ascii="Times New Roman" w:hAnsi="Times New Roman" w:cs="Times New Roman"/>
          <w:color w:val="auto"/>
          <w:sz w:val="24"/>
          <w:szCs w:val="24"/>
        </w:rPr>
        <w:t xml:space="preserve"> </w:t>
      </w:r>
      <w:r w:rsidRPr="00C93AEA">
        <w:rPr>
          <w:rFonts w:ascii="Times New Roman" w:hAnsi="Times New Roman" w:cs="Times New Roman"/>
          <w:b/>
          <w:sz w:val="24"/>
          <w:szCs w:val="24"/>
        </w:rPr>
        <w:t xml:space="preserve">functions. </w:t>
      </w:r>
      <w:r w:rsidRPr="00C93AEA">
        <w:rPr>
          <w:rFonts w:ascii="Times New Roman" w:hAnsi="Times New Roman" w:cs="Times New Roman"/>
          <w:b/>
          <w:color w:val="auto"/>
          <w:sz w:val="24"/>
          <w:szCs w:val="24"/>
        </w:rPr>
        <w:t>You may recommend a combination of any of the alternative cost savings approaches.</w:t>
      </w:r>
    </w:p>
    <w:p w:rsidR="00C93AEA" w:rsidRPr="00C93AEA" w:rsidRDefault="00142D7C" w:rsidP="00C93AEA">
      <w:pPr>
        <w:spacing w:line="480" w:lineRule="auto"/>
        <w:rPr>
          <w:rFonts w:ascii="Times New Roman" w:hAnsi="Times New Roman" w:cs="Times New Roman"/>
          <w:color w:val="auto"/>
          <w:sz w:val="24"/>
          <w:szCs w:val="24"/>
        </w:rPr>
      </w:pPr>
      <w:r w:rsidRPr="00C93AEA">
        <w:rPr>
          <w:rFonts w:ascii="Times New Roman" w:hAnsi="Times New Roman" w:cs="Times New Roman"/>
          <w:color w:val="auto"/>
          <w:sz w:val="24"/>
          <w:szCs w:val="24"/>
        </w:rPr>
        <w:t xml:space="preserve">Based on the analysis, I would recommend that the firm outsource the services of bank reconciliation and adopt the automation of the electronic payments for the account payable </w:t>
      </w:r>
      <w:r w:rsidRPr="00C93AEA">
        <w:rPr>
          <w:rFonts w:ascii="Times New Roman" w:hAnsi="Times New Roman" w:cs="Times New Roman"/>
          <w:color w:val="auto"/>
          <w:sz w:val="24"/>
          <w:szCs w:val="24"/>
        </w:rPr>
        <w:lastRenderedPageBreak/>
        <w:t xml:space="preserve">functions. The savings from the bank reconciliation function is $62,941 for year </w:t>
      </w:r>
      <w:r w:rsidR="00CF3058" w:rsidRPr="00C93AEA">
        <w:rPr>
          <w:rFonts w:ascii="Times New Roman" w:hAnsi="Times New Roman" w:cs="Times New Roman"/>
          <w:noProof/>
          <w:color w:val="auto"/>
          <w:sz w:val="24"/>
          <w:szCs w:val="24"/>
        </w:rPr>
        <w:t>three</w:t>
      </w:r>
      <w:r w:rsidRPr="00C93AEA">
        <w:rPr>
          <w:rFonts w:ascii="Times New Roman" w:hAnsi="Times New Roman" w:cs="Times New Roman"/>
          <w:color w:val="auto"/>
          <w:sz w:val="24"/>
          <w:szCs w:val="24"/>
        </w:rPr>
        <w:t xml:space="preserve"> compared to $430,068 for the automatic paym</w:t>
      </w:r>
      <w:r w:rsidR="00C93AEA">
        <w:rPr>
          <w:rFonts w:ascii="Times New Roman" w:hAnsi="Times New Roman" w:cs="Times New Roman"/>
          <w:color w:val="auto"/>
          <w:sz w:val="24"/>
          <w:szCs w:val="24"/>
        </w:rPr>
        <w:t xml:space="preserve">ent function at the same period </w:t>
      </w:r>
      <w:r w:rsidR="00C93AEA">
        <w:rPr>
          <w:rFonts w:ascii="Times New Roman" w:hAnsi="Times New Roman" w:cs="Times New Roman"/>
          <w:color w:val="auto"/>
          <w:sz w:val="24"/>
          <w:szCs w:val="24"/>
        </w:rPr>
        <w:t>(</w:t>
      </w:r>
      <w:r w:rsidR="00C93AEA" w:rsidRPr="00C93AEA">
        <w:rPr>
          <w:rFonts w:ascii="Times New Roman" w:eastAsia="Arial Unicode MS" w:hAnsi="Times New Roman" w:cs="Times New Roman"/>
          <w:color w:val="000000"/>
          <w:sz w:val="24"/>
          <w:szCs w:val="24"/>
          <w:shd w:val="clear" w:color="auto" w:fill="FFFFFF"/>
        </w:rPr>
        <w:t>C</w:t>
      </w:r>
      <w:r w:rsidR="00C93AEA">
        <w:rPr>
          <w:rFonts w:ascii="Times New Roman" w:eastAsia="Arial Unicode MS" w:hAnsi="Times New Roman" w:cs="Times New Roman"/>
          <w:color w:val="000000"/>
          <w:sz w:val="24"/>
          <w:szCs w:val="24"/>
          <w:shd w:val="clear" w:color="auto" w:fill="FFFFFF"/>
        </w:rPr>
        <w:t xml:space="preserve">allahan, Stetz, </w:t>
      </w:r>
      <w:r w:rsidR="00C93AEA" w:rsidRPr="00C93AEA">
        <w:rPr>
          <w:rFonts w:ascii="Times New Roman" w:eastAsia="Arial Unicode MS" w:hAnsi="Times New Roman" w:cs="Times New Roman"/>
          <w:color w:val="000000"/>
          <w:sz w:val="24"/>
          <w:szCs w:val="24"/>
          <w:shd w:val="clear" w:color="auto" w:fill="FFFFFF"/>
        </w:rPr>
        <w:t>Brooks,</w:t>
      </w:r>
      <w:r w:rsidR="00C93AEA">
        <w:rPr>
          <w:rFonts w:ascii="Times New Roman" w:eastAsia="Arial Unicode MS" w:hAnsi="Times New Roman" w:cs="Times New Roman"/>
          <w:color w:val="000000"/>
          <w:sz w:val="24"/>
          <w:szCs w:val="24"/>
          <w:shd w:val="clear" w:color="auto" w:fill="FFFFFF"/>
        </w:rPr>
        <w:t xml:space="preserve"> 2011</w:t>
      </w:r>
      <w:r w:rsidR="00C93AEA">
        <w:rPr>
          <w:rFonts w:ascii="Times New Roman" w:hAnsi="Times New Roman" w:cs="Times New Roman"/>
          <w:color w:val="auto"/>
          <w:sz w:val="24"/>
          <w:szCs w:val="24"/>
        </w:rPr>
        <w:t>)</w:t>
      </w:r>
    </w:p>
    <w:p w:rsidR="00E43B8F" w:rsidRPr="00C93AEA" w:rsidRDefault="00E43B8F" w:rsidP="00142D7C">
      <w:pPr>
        <w:spacing w:line="480" w:lineRule="auto"/>
        <w:rPr>
          <w:rFonts w:ascii="Times New Roman" w:hAnsi="Times New Roman" w:cs="Times New Roman"/>
          <w:color w:val="auto"/>
          <w:sz w:val="24"/>
          <w:szCs w:val="24"/>
        </w:rPr>
      </w:pPr>
    </w:p>
    <w:p w:rsidR="00C93AEA" w:rsidRPr="00C93AEA" w:rsidRDefault="00C93AEA" w:rsidP="00142D7C">
      <w:pPr>
        <w:spacing w:line="480" w:lineRule="auto"/>
        <w:rPr>
          <w:rFonts w:ascii="Times New Roman" w:hAnsi="Times New Roman" w:cs="Times New Roman"/>
          <w:color w:val="auto"/>
          <w:sz w:val="24"/>
          <w:szCs w:val="24"/>
        </w:rPr>
      </w:pPr>
    </w:p>
    <w:p w:rsidR="00C93AEA" w:rsidRPr="00C93AEA" w:rsidRDefault="00C93AEA" w:rsidP="00142D7C">
      <w:pPr>
        <w:spacing w:line="480" w:lineRule="auto"/>
        <w:rPr>
          <w:rFonts w:ascii="Times New Roman" w:hAnsi="Times New Roman" w:cs="Times New Roman"/>
          <w:color w:val="auto"/>
          <w:sz w:val="24"/>
          <w:szCs w:val="24"/>
        </w:rPr>
      </w:pPr>
    </w:p>
    <w:p w:rsidR="00C93AEA" w:rsidRPr="00C93AEA" w:rsidRDefault="00C93AEA" w:rsidP="00142D7C">
      <w:pPr>
        <w:spacing w:line="480" w:lineRule="auto"/>
        <w:rPr>
          <w:rFonts w:ascii="Times New Roman" w:hAnsi="Times New Roman" w:cs="Times New Roman"/>
          <w:color w:val="auto"/>
          <w:sz w:val="24"/>
          <w:szCs w:val="24"/>
        </w:rPr>
      </w:pPr>
    </w:p>
    <w:p w:rsidR="00C93AEA" w:rsidRPr="00C93AEA" w:rsidRDefault="00C93AEA" w:rsidP="00142D7C">
      <w:pPr>
        <w:spacing w:line="480" w:lineRule="auto"/>
        <w:rPr>
          <w:rFonts w:ascii="Times New Roman" w:hAnsi="Times New Roman" w:cs="Times New Roman"/>
          <w:color w:val="auto"/>
          <w:sz w:val="24"/>
          <w:szCs w:val="24"/>
        </w:rPr>
      </w:pPr>
    </w:p>
    <w:p w:rsidR="00C93AEA" w:rsidRPr="00C93AEA" w:rsidRDefault="00C93AEA" w:rsidP="00142D7C">
      <w:pPr>
        <w:spacing w:line="480" w:lineRule="auto"/>
        <w:rPr>
          <w:rFonts w:ascii="Times New Roman" w:hAnsi="Times New Roman" w:cs="Times New Roman"/>
          <w:color w:val="auto"/>
          <w:sz w:val="24"/>
          <w:szCs w:val="24"/>
        </w:rPr>
      </w:pPr>
    </w:p>
    <w:p w:rsidR="00C93AEA" w:rsidRPr="00C93AEA" w:rsidRDefault="00C93AEA" w:rsidP="00142D7C">
      <w:pPr>
        <w:spacing w:line="480" w:lineRule="auto"/>
        <w:rPr>
          <w:rFonts w:ascii="Times New Roman" w:hAnsi="Times New Roman" w:cs="Times New Roman"/>
          <w:color w:val="auto"/>
          <w:sz w:val="24"/>
          <w:szCs w:val="24"/>
        </w:rPr>
      </w:pPr>
    </w:p>
    <w:p w:rsidR="00C93AEA" w:rsidRPr="00C93AEA" w:rsidRDefault="00C93AEA" w:rsidP="00142D7C">
      <w:pPr>
        <w:spacing w:line="480" w:lineRule="auto"/>
        <w:rPr>
          <w:rFonts w:ascii="Times New Roman" w:hAnsi="Times New Roman" w:cs="Times New Roman"/>
          <w:color w:val="auto"/>
          <w:sz w:val="24"/>
          <w:szCs w:val="24"/>
        </w:rPr>
      </w:pPr>
    </w:p>
    <w:p w:rsidR="00C93AEA" w:rsidRPr="00C93AEA" w:rsidRDefault="00C93AEA" w:rsidP="00142D7C">
      <w:pPr>
        <w:spacing w:line="480" w:lineRule="auto"/>
        <w:rPr>
          <w:rFonts w:ascii="Times New Roman" w:hAnsi="Times New Roman" w:cs="Times New Roman"/>
          <w:color w:val="auto"/>
          <w:sz w:val="24"/>
          <w:szCs w:val="24"/>
        </w:rPr>
      </w:pPr>
    </w:p>
    <w:p w:rsidR="00C93AEA" w:rsidRPr="00C93AEA" w:rsidRDefault="00C93AEA" w:rsidP="00142D7C">
      <w:pPr>
        <w:spacing w:line="480" w:lineRule="auto"/>
        <w:rPr>
          <w:rFonts w:ascii="Times New Roman" w:hAnsi="Times New Roman" w:cs="Times New Roman"/>
          <w:color w:val="auto"/>
          <w:sz w:val="24"/>
          <w:szCs w:val="24"/>
        </w:rPr>
      </w:pPr>
    </w:p>
    <w:p w:rsidR="00C93AEA" w:rsidRPr="00C93AEA" w:rsidRDefault="00C93AEA" w:rsidP="00142D7C">
      <w:pPr>
        <w:spacing w:line="480" w:lineRule="auto"/>
        <w:rPr>
          <w:rFonts w:ascii="Times New Roman" w:hAnsi="Times New Roman" w:cs="Times New Roman"/>
          <w:color w:val="auto"/>
          <w:sz w:val="24"/>
          <w:szCs w:val="24"/>
        </w:rPr>
      </w:pPr>
    </w:p>
    <w:p w:rsidR="00C93AEA" w:rsidRPr="00C93AEA" w:rsidRDefault="00C93AEA" w:rsidP="00142D7C">
      <w:pPr>
        <w:spacing w:line="480" w:lineRule="auto"/>
        <w:rPr>
          <w:rFonts w:ascii="Times New Roman" w:hAnsi="Times New Roman" w:cs="Times New Roman"/>
          <w:color w:val="auto"/>
          <w:sz w:val="24"/>
          <w:szCs w:val="24"/>
        </w:rPr>
      </w:pPr>
    </w:p>
    <w:p w:rsidR="00C93AEA" w:rsidRPr="00C93AEA" w:rsidRDefault="00C93AEA" w:rsidP="00142D7C">
      <w:pPr>
        <w:spacing w:line="480" w:lineRule="auto"/>
        <w:rPr>
          <w:rFonts w:ascii="Times New Roman" w:hAnsi="Times New Roman" w:cs="Times New Roman"/>
          <w:color w:val="auto"/>
          <w:sz w:val="24"/>
          <w:szCs w:val="24"/>
        </w:rPr>
      </w:pPr>
    </w:p>
    <w:p w:rsidR="00C93AEA" w:rsidRPr="00C93AEA" w:rsidRDefault="00C93AEA" w:rsidP="00142D7C">
      <w:pPr>
        <w:spacing w:line="480" w:lineRule="auto"/>
        <w:rPr>
          <w:rFonts w:ascii="Times New Roman" w:hAnsi="Times New Roman" w:cs="Times New Roman"/>
          <w:color w:val="auto"/>
          <w:sz w:val="24"/>
          <w:szCs w:val="24"/>
        </w:rPr>
      </w:pPr>
    </w:p>
    <w:p w:rsidR="00C93AEA" w:rsidRPr="00C93AEA" w:rsidRDefault="00C93AEA" w:rsidP="00142D7C">
      <w:pPr>
        <w:spacing w:line="480" w:lineRule="auto"/>
        <w:rPr>
          <w:rFonts w:ascii="Times New Roman" w:hAnsi="Times New Roman" w:cs="Times New Roman"/>
          <w:color w:val="auto"/>
          <w:sz w:val="24"/>
          <w:szCs w:val="24"/>
        </w:rPr>
      </w:pPr>
    </w:p>
    <w:p w:rsidR="00C93AEA" w:rsidRPr="00C93AEA" w:rsidRDefault="00C93AEA" w:rsidP="00C93AEA">
      <w:pPr>
        <w:spacing w:line="480" w:lineRule="auto"/>
        <w:jc w:val="center"/>
        <w:rPr>
          <w:rFonts w:ascii="Times New Roman" w:hAnsi="Times New Roman" w:cs="Times New Roman"/>
          <w:color w:val="auto"/>
          <w:sz w:val="24"/>
          <w:szCs w:val="24"/>
        </w:rPr>
      </w:pPr>
      <w:bookmarkStart w:id="0" w:name="_GoBack"/>
      <w:bookmarkEnd w:id="0"/>
      <w:r w:rsidRPr="00C93AEA">
        <w:rPr>
          <w:rFonts w:ascii="Times New Roman" w:hAnsi="Times New Roman" w:cs="Times New Roman"/>
          <w:color w:val="auto"/>
          <w:sz w:val="24"/>
          <w:szCs w:val="24"/>
        </w:rPr>
        <w:lastRenderedPageBreak/>
        <w:t>References</w:t>
      </w:r>
    </w:p>
    <w:p w:rsidR="00C93AEA" w:rsidRPr="00C93AEA" w:rsidRDefault="00C93AEA" w:rsidP="00142D7C">
      <w:pPr>
        <w:spacing w:line="480" w:lineRule="auto"/>
        <w:rPr>
          <w:rFonts w:ascii="Times New Roman" w:eastAsia="Arial Unicode MS" w:hAnsi="Times New Roman" w:cs="Times New Roman"/>
          <w:color w:val="000000"/>
          <w:sz w:val="24"/>
          <w:szCs w:val="24"/>
          <w:shd w:val="clear" w:color="auto" w:fill="FFFFFF"/>
        </w:rPr>
      </w:pPr>
      <w:r w:rsidRPr="00C93AEA">
        <w:rPr>
          <w:rFonts w:ascii="Times New Roman" w:eastAsia="Arial Unicode MS" w:hAnsi="Times New Roman" w:cs="Times New Roman"/>
          <w:color w:val="000000"/>
          <w:sz w:val="24"/>
          <w:szCs w:val="24"/>
          <w:shd w:val="clear" w:color="auto" w:fill="FFFFFF"/>
        </w:rPr>
        <w:t>Callahan, K. R., Stetz, G. S., &amp; Brooks, L. M. (2011). </w:t>
      </w:r>
      <w:r w:rsidRPr="00C93AEA">
        <w:rPr>
          <w:rFonts w:ascii="Times New Roman" w:eastAsia="Arial Unicode MS" w:hAnsi="Times New Roman" w:cs="Times New Roman"/>
          <w:i/>
          <w:iCs/>
          <w:color w:val="000000"/>
          <w:sz w:val="24"/>
          <w:szCs w:val="24"/>
          <w:shd w:val="clear" w:color="auto" w:fill="FFFFFF"/>
        </w:rPr>
        <w:t>Project management accounting: Budgeting, tracking, and reporting costs and profitability</w:t>
      </w:r>
      <w:r w:rsidRPr="00C93AEA">
        <w:rPr>
          <w:rFonts w:ascii="Times New Roman" w:eastAsia="Arial Unicode MS" w:hAnsi="Times New Roman" w:cs="Times New Roman"/>
          <w:color w:val="000000"/>
          <w:sz w:val="24"/>
          <w:szCs w:val="24"/>
          <w:shd w:val="clear" w:color="auto" w:fill="FFFFFF"/>
        </w:rPr>
        <w:t>. Hoboken, N.J: Wiley.</w:t>
      </w:r>
    </w:p>
    <w:p w:rsidR="00C93AEA" w:rsidRPr="00C93AEA" w:rsidRDefault="00C93AEA" w:rsidP="00142D7C">
      <w:pPr>
        <w:spacing w:line="480" w:lineRule="auto"/>
        <w:rPr>
          <w:rFonts w:ascii="Times New Roman" w:hAnsi="Times New Roman" w:cs="Times New Roman"/>
          <w:color w:val="auto"/>
          <w:sz w:val="24"/>
          <w:szCs w:val="24"/>
        </w:rPr>
      </w:pPr>
      <w:r w:rsidRPr="00C93AEA">
        <w:rPr>
          <w:rFonts w:ascii="Times New Roman" w:eastAsia="Arial Unicode MS" w:hAnsi="Times New Roman" w:cs="Times New Roman"/>
          <w:color w:val="000000"/>
          <w:sz w:val="24"/>
          <w:szCs w:val="24"/>
          <w:shd w:val="clear" w:color="auto" w:fill="FFFFFF"/>
        </w:rPr>
        <w:t>Kim, J.-H., Kim, J., Shin, S., &amp; Lee, S. (2011). </w:t>
      </w:r>
      <w:r w:rsidRPr="00C93AEA">
        <w:rPr>
          <w:rFonts w:ascii="Times New Roman" w:eastAsia="Arial Unicode MS" w:hAnsi="Times New Roman" w:cs="Times New Roman"/>
          <w:i/>
          <w:iCs/>
          <w:color w:val="000000"/>
          <w:sz w:val="24"/>
          <w:szCs w:val="24"/>
          <w:shd w:val="clear" w:color="auto" w:fill="FFFFFF"/>
        </w:rPr>
        <w:t>Publicâ#x80;#x93;Private Partnership Infrastructure Project: Volume 1: Institutional Arrangements and Performance</w:t>
      </w:r>
      <w:r w:rsidRPr="00C93AEA">
        <w:rPr>
          <w:rFonts w:ascii="Times New Roman" w:eastAsia="Arial Unicode MS" w:hAnsi="Times New Roman" w:cs="Times New Roman"/>
          <w:color w:val="000000"/>
          <w:sz w:val="24"/>
          <w:szCs w:val="24"/>
          <w:shd w:val="clear" w:color="auto" w:fill="FFFFFF"/>
        </w:rPr>
        <w:t>. Manila: Asian Development Bank.</w:t>
      </w:r>
    </w:p>
    <w:p w:rsidR="00E43B8F" w:rsidRPr="00C93AEA" w:rsidRDefault="00E43B8F" w:rsidP="007C127F">
      <w:pPr>
        <w:spacing w:line="480" w:lineRule="auto"/>
        <w:rPr>
          <w:rFonts w:ascii="Times New Roman" w:hAnsi="Times New Roman" w:cs="Times New Roman"/>
          <w:sz w:val="24"/>
          <w:szCs w:val="24"/>
        </w:rPr>
      </w:pPr>
    </w:p>
    <w:sectPr w:rsidR="00E43B8F" w:rsidRPr="00C93AEA" w:rsidSect="00E43B8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036ED" w:rsidRDefault="00C036ED" w:rsidP="00E43B8F">
      <w:pPr>
        <w:spacing w:after="0" w:line="240" w:lineRule="auto"/>
      </w:pPr>
      <w:r>
        <w:separator/>
      </w:r>
    </w:p>
  </w:endnote>
  <w:endnote w:type="continuationSeparator" w:id="0">
    <w:p w:rsidR="00C036ED" w:rsidRDefault="00C036ED" w:rsidP="00E43B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036ED" w:rsidRDefault="00C036ED" w:rsidP="00E43B8F">
      <w:pPr>
        <w:spacing w:after="0" w:line="240" w:lineRule="auto"/>
      </w:pPr>
      <w:r>
        <w:separator/>
      </w:r>
    </w:p>
  </w:footnote>
  <w:footnote w:type="continuationSeparator" w:id="0">
    <w:p w:rsidR="00C036ED" w:rsidRDefault="00C036ED" w:rsidP="00E43B8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838658181"/>
      <w:docPartObj>
        <w:docPartGallery w:val="Page Numbers (Top of Page)"/>
        <w:docPartUnique/>
      </w:docPartObj>
    </w:sdtPr>
    <w:sdtEndPr>
      <w:rPr>
        <w:noProof/>
      </w:rPr>
    </w:sdtEndPr>
    <w:sdtContent>
      <w:p w:rsidR="00142D7C" w:rsidRPr="00C93AEA" w:rsidRDefault="00142D7C">
        <w:pPr>
          <w:pStyle w:val="Header"/>
          <w:jc w:val="right"/>
          <w:rPr>
            <w:rFonts w:ascii="Times New Roman" w:hAnsi="Times New Roman" w:cs="Times New Roman"/>
            <w:sz w:val="24"/>
            <w:szCs w:val="24"/>
          </w:rPr>
        </w:pPr>
        <w:r w:rsidRPr="00C93AEA">
          <w:rPr>
            <w:rFonts w:ascii="Times New Roman" w:hAnsi="Times New Roman" w:cs="Times New Roman"/>
            <w:sz w:val="24"/>
            <w:szCs w:val="24"/>
          </w:rPr>
          <w:t>ACCOUNTING PROJECT</w:t>
        </w:r>
        <w:r w:rsidRPr="00C93AEA">
          <w:rPr>
            <w:rFonts w:ascii="Times New Roman" w:hAnsi="Times New Roman" w:cs="Times New Roman"/>
            <w:sz w:val="24"/>
            <w:szCs w:val="24"/>
          </w:rPr>
          <w:tab/>
        </w:r>
        <w:r w:rsidRPr="00C93AEA">
          <w:rPr>
            <w:rFonts w:ascii="Times New Roman" w:hAnsi="Times New Roman" w:cs="Times New Roman"/>
            <w:sz w:val="24"/>
            <w:szCs w:val="24"/>
          </w:rPr>
          <w:tab/>
        </w:r>
        <w:r w:rsidRPr="00C93AEA">
          <w:rPr>
            <w:rFonts w:ascii="Times New Roman" w:hAnsi="Times New Roman" w:cs="Times New Roman"/>
            <w:sz w:val="24"/>
            <w:szCs w:val="24"/>
          </w:rPr>
          <w:fldChar w:fldCharType="begin"/>
        </w:r>
        <w:r w:rsidRPr="00C93AEA">
          <w:rPr>
            <w:rFonts w:ascii="Times New Roman" w:hAnsi="Times New Roman" w:cs="Times New Roman"/>
            <w:sz w:val="24"/>
            <w:szCs w:val="24"/>
          </w:rPr>
          <w:instrText xml:space="preserve"> PAGE   \* MERGEFORMAT </w:instrText>
        </w:r>
        <w:r w:rsidRPr="00C93AEA">
          <w:rPr>
            <w:rFonts w:ascii="Times New Roman" w:hAnsi="Times New Roman" w:cs="Times New Roman"/>
            <w:sz w:val="24"/>
            <w:szCs w:val="24"/>
          </w:rPr>
          <w:fldChar w:fldCharType="separate"/>
        </w:r>
        <w:r w:rsidR="00C93AEA">
          <w:rPr>
            <w:rFonts w:ascii="Times New Roman" w:hAnsi="Times New Roman" w:cs="Times New Roman"/>
            <w:noProof/>
            <w:sz w:val="24"/>
            <w:szCs w:val="24"/>
          </w:rPr>
          <w:t>13</w:t>
        </w:r>
        <w:r w:rsidRPr="00C93AEA">
          <w:rPr>
            <w:rFonts w:ascii="Times New Roman" w:hAnsi="Times New Roman" w:cs="Times New Roman"/>
            <w:noProof/>
            <w:sz w:val="24"/>
            <w:szCs w:val="24"/>
          </w:rPr>
          <w:fldChar w:fldCharType="end"/>
        </w:r>
      </w:p>
    </w:sdtContent>
  </w:sdt>
  <w:p w:rsidR="00142D7C" w:rsidRPr="00C93AEA" w:rsidRDefault="00142D7C">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3AEA" w:rsidRPr="00C93AEA" w:rsidRDefault="00C93AEA">
    <w:pPr>
      <w:pStyle w:val="Header"/>
      <w:jc w:val="right"/>
      <w:rPr>
        <w:rFonts w:ascii="Times New Roman" w:hAnsi="Times New Roman" w:cs="Times New Roman"/>
        <w:sz w:val="24"/>
        <w:szCs w:val="24"/>
      </w:rPr>
    </w:pPr>
    <w:r w:rsidRPr="00C93AEA">
      <w:rPr>
        <w:rFonts w:ascii="Times New Roman" w:hAnsi="Times New Roman" w:cs="Times New Roman"/>
        <w:sz w:val="24"/>
        <w:szCs w:val="24"/>
      </w:rPr>
      <w:t>Running Head: ACCOUNTING PROJECT</w:t>
    </w:r>
    <w:r w:rsidRPr="00C93AEA">
      <w:rPr>
        <w:rFonts w:ascii="Times New Roman" w:hAnsi="Times New Roman" w:cs="Times New Roman"/>
        <w:sz w:val="24"/>
        <w:szCs w:val="24"/>
      </w:rPr>
      <w:tab/>
    </w:r>
    <w:r w:rsidRPr="00C93AEA">
      <w:rPr>
        <w:rFonts w:ascii="Times New Roman" w:hAnsi="Times New Roman" w:cs="Times New Roman"/>
        <w:sz w:val="24"/>
        <w:szCs w:val="24"/>
      </w:rPr>
      <w:tab/>
    </w:r>
    <w:sdt>
      <w:sdtPr>
        <w:rPr>
          <w:rFonts w:ascii="Times New Roman" w:hAnsi="Times New Roman" w:cs="Times New Roman"/>
          <w:sz w:val="24"/>
          <w:szCs w:val="24"/>
        </w:rPr>
        <w:id w:val="-1897351952"/>
        <w:docPartObj>
          <w:docPartGallery w:val="Page Numbers (Top of Page)"/>
          <w:docPartUnique/>
        </w:docPartObj>
      </w:sdtPr>
      <w:sdtEndPr>
        <w:rPr>
          <w:noProof/>
        </w:rPr>
      </w:sdtEndPr>
      <w:sdtContent>
        <w:r w:rsidRPr="00C93AEA">
          <w:rPr>
            <w:rFonts w:ascii="Times New Roman" w:hAnsi="Times New Roman" w:cs="Times New Roman"/>
            <w:sz w:val="24"/>
            <w:szCs w:val="24"/>
          </w:rPr>
          <w:fldChar w:fldCharType="begin"/>
        </w:r>
        <w:r w:rsidRPr="00C93AEA">
          <w:rPr>
            <w:rFonts w:ascii="Times New Roman" w:hAnsi="Times New Roman" w:cs="Times New Roman"/>
            <w:sz w:val="24"/>
            <w:szCs w:val="24"/>
          </w:rPr>
          <w:instrText xml:space="preserve"> PAGE   \* MERGEFORMAT </w:instrText>
        </w:r>
        <w:r w:rsidRPr="00C93AEA">
          <w:rPr>
            <w:rFonts w:ascii="Times New Roman" w:hAnsi="Times New Roman" w:cs="Times New Roman"/>
            <w:sz w:val="24"/>
            <w:szCs w:val="24"/>
          </w:rPr>
          <w:fldChar w:fldCharType="separate"/>
        </w:r>
        <w:r>
          <w:rPr>
            <w:rFonts w:ascii="Times New Roman" w:hAnsi="Times New Roman" w:cs="Times New Roman"/>
            <w:noProof/>
            <w:sz w:val="24"/>
            <w:szCs w:val="24"/>
          </w:rPr>
          <w:t>1</w:t>
        </w:r>
        <w:r w:rsidRPr="00C93AEA">
          <w:rPr>
            <w:rFonts w:ascii="Times New Roman" w:hAnsi="Times New Roman" w:cs="Times New Roman"/>
            <w:noProof/>
            <w:sz w:val="24"/>
            <w:szCs w:val="24"/>
          </w:rPr>
          <w:fldChar w:fldCharType="end"/>
        </w:r>
      </w:sdtContent>
    </w:sdt>
  </w:p>
  <w:p w:rsidR="00142D7C" w:rsidRPr="00C93AEA" w:rsidRDefault="00142D7C">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EF4148"/>
    <w:multiLevelType w:val="hybridMultilevel"/>
    <w:tmpl w:val="B4500396"/>
    <w:lvl w:ilvl="0" w:tplc="684ED68E">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szA3MrYwMDE1szQ0N7RU0lEKTi0uzszPAykwrAUAnymHkCwAAAA="/>
  </w:docVars>
  <w:rsids>
    <w:rsidRoot w:val="00E43B8F"/>
    <w:rsid w:val="000016A1"/>
    <w:rsid w:val="000E5461"/>
    <w:rsid w:val="00142D7C"/>
    <w:rsid w:val="00403C84"/>
    <w:rsid w:val="00461358"/>
    <w:rsid w:val="005C2038"/>
    <w:rsid w:val="005E7571"/>
    <w:rsid w:val="00766524"/>
    <w:rsid w:val="007C127F"/>
    <w:rsid w:val="008564CF"/>
    <w:rsid w:val="00A26736"/>
    <w:rsid w:val="00C036ED"/>
    <w:rsid w:val="00C93AEA"/>
    <w:rsid w:val="00C9633D"/>
    <w:rsid w:val="00CF3058"/>
    <w:rsid w:val="00D832AF"/>
    <w:rsid w:val="00E43B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5A02721-4B98-4680-8B0E-6360F1F80A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3B8F"/>
    <w:pPr>
      <w:spacing w:after="180" w:line="336" w:lineRule="auto"/>
    </w:pPr>
    <w:rPr>
      <w:rFonts w:asciiTheme="minorHAnsi" w:hAnsiTheme="minorHAnsi" w:cstheme="min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3B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3B8F"/>
    <w:rPr>
      <w:rFonts w:asciiTheme="minorHAnsi" w:hAnsiTheme="minorHAnsi" w:cstheme="minorBidi"/>
      <w:color w:val="404040" w:themeColor="text1" w:themeTint="BF"/>
      <w:sz w:val="20"/>
      <w:szCs w:val="20"/>
    </w:rPr>
  </w:style>
  <w:style w:type="paragraph" w:styleId="Footer">
    <w:name w:val="footer"/>
    <w:basedOn w:val="Normal"/>
    <w:link w:val="FooterChar"/>
    <w:uiPriority w:val="99"/>
    <w:unhideWhenUsed/>
    <w:rsid w:val="00E43B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3B8F"/>
    <w:rPr>
      <w:rFonts w:asciiTheme="minorHAnsi" w:hAnsiTheme="minorHAnsi" w:cstheme="minorBidi"/>
      <w:color w:val="404040" w:themeColor="text1" w:themeTint="BF"/>
      <w:sz w:val="20"/>
      <w:szCs w:val="20"/>
    </w:rPr>
  </w:style>
  <w:style w:type="paragraph" w:styleId="ListParagraph">
    <w:name w:val="List Paragraph"/>
    <w:basedOn w:val="Normal"/>
    <w:uiPriority w:val="34"/>
    <w:qFormat/>
    <w:rsid w:val="008564CF"/>
    <w:pPr>
      <w:ind w:left="720"/>
      <w:contextualSpacing/>
    </w:pPr>
  </w:style>
  <w:style w:type="table" w:styleId="TableGrid">
    <w:name w:val="Table Grid"/>
    <w:basedOn w:val="TableNormal"/>
    <w:uiPriority w:val="39"/>
    <w:rsid w:val="00D832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1370</Words>
  <Characters>7814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folks</dc:creator>
  <cp:keywords/>
  <dc:description/>
  <cp:lastModifiedBy>samuel kibe</cp:lastModifiedBy>
  <cp:revision>2</cp:revision>
  <dcterms:created xsi:type="dcterms:W3CDTF">2018-04-20T23:51:00Z</dcterms:created>
  <dcterms:modified xsi:type="dcterms:W3CDTF">2018-04-20T23:51:00Z</dcterms:modified>
</cp:coreProperties>
</file>